
<file path=[Content_Types].xml><?xml version="1.0" encoding="utf-8"?>
<Types xmlns="http://schemas.openxmlformats.org/package/2006/content-types">
  <Default Extension="png" ContentType="image/png"/>
  <Default Extension="bin" ContentType="application/vnd.ms-office.activeX"/>
  <Default Extension="wmf" ContentType="image/x-wmf"/>
  <Override PartName="/word/activeX/activeX3.xml" ContentType="application/vnd.ms-office.activeX+xml"/>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activeX/activeX1.xml" ContentType="application/vnd.ms-office.activeX+xml"/>
  <Override PartName="/word/activeX/activeX2.xml" ContentType="application/vnd.ms-office.activeX+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874B1" w:rsidRDefault="003874B1" w:rsidP="003874B1">
      <w:pPr>
        <w:jc w:val="center"/>
        <w:rPr>
          <w:rFonts w:ascii="Times New Roman" w:hAnsi="Times New Roman" w:cs="Times New Roman"/>
          <w:b/>
        </w:rPr>
      </w:pPr>
      <w:r>
        <w:rPr>
          <w:rFonts w:ascii="Times New Roman" w:hAnsi="Times New Roman" w:cs="Times New Roman"/>
          <w:b/>
        </w:rPr>
        <w:t>Демонстрационный вариант</w:t>
      </w:r>
    </w:p>
    <w:p w:rsidR="003874B1" w:rsidRDefault="003874B1" w:rsidP="003874B1">
      <w:pPr>
        <w:jc w:val="center"/>
        <w:rPr>
          <w:rFonts w:ascii="Times New Roman" w:hAnsi="Times New Roman" w:cs="Times New Roman"/>
        </w:rPr>
      </w:pPr>
      <w:r>
        <w:rPr>
          <w:rFonts w:ascii="Times New Roman" w:hAnsi="Times New Roman" w:cs="Times New Roman"/>
          <w:b/>
        </w:rPr>
        <w:t>Итоговая контрольная работа по географии 10 класс</w:t>
      </w:r>
    </w:p>
    <w:p w:rsidR="003874B1" w:rsidRDefault="003874B1" w:rsidP="00C1006E">
      <w:pPr>
        <w:spacing w:after="0" w:line="240" w:lineRule="auto"/>
        <w:rPr>
          <w:rFonts w:ascii="Times New Roman" w:eastAsia="Times New Roman" w:hAnsi="Times New Roman" w:cs="Times New Roman"/>
          <w:sz w:val="23"/>
          <w:szCs w:val="23"/>
          <w:lang w:eastAsia="ru-RU"/>
        </w:rPr>
      </w:pPr>
    </w:p>
    <w:p w:rsidR="00C1006E" w:rsidRPr="00D928D2" w:rsidRDefault="00C1006E" w:rsidP="004453AA">
      <w:pPr>
        <w:spacing w:after="0" w:line="240" w:lineRule="auto"/>
        <w:jc w:val="center"/>
        <w:rPr>
          <w:rFonts w:ascii="Times New Roman" w:eastAsia="Times New Roman" w:hAnsi="Times New Roman" w:cs="Times New Roman"/>
          <w:b/>
          <w:sz w:val="23"/>
          <w:szCs w:val="23"/>
          <w:lang w:eastAsia="ru-RU"/>
        </w:rPr>
      </w:pPr>
      <w:r w:rsidRPr="00D928D2">
        <w:rPr>
          <w:rFonts w:ascii="Times New Roman" w:eastAsia="Times New Roman" w:hAnsi="Times New Roman" w:cs="Times New Roman"/>
          <w:b/>
          <w:sz w:val="23"/>
          <w:szCs w:val="23"/>
          <w:lang w:eastAsia="ru-RU"/>
        </w:rPr>
        <w:t xml:space="preserve">Вариант № </w:t>
      </w:r>
      <w:r w:rsidR="00F22E03" w:rsidRPr="00D928D2">
        <w:rPr>
          <w:rFonts w:ascii="Times New Roman" w:eastAsia="Times New Roman" w:hAnsi="Times New Roman" w:cs="Times New Roman"/>
          <w:b/>
          <w:sz w:val="23"/>
          <w:szCs w:val="23"/>
          <w:lang w:eastAsia="ru-RU"/>
        </w:rPr>
        <w:t>1</w:t>
      </w:r>
    </w:p>
    <w:p w:rsidR="00C1006E" w:rsidRPr="00C1006E" w:rsidRDefault="00C1006E" w:rsidP="00F22E03">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 </w:t>
      </w:r>
      <w:r w:rsidR="00F22E03">
        <w:rPr>
          <w:rFonts w:ascii="Times New Roman" w:eastAsia="Times New Roman" w:hAnsi="Times New Roman" w:cs="Times New Roman"/>
          <w:b/>
          <w:bCs/>
          <w:sz w:val="24"/>
          <w:szCs w:val="24"/>
          <w:lang w:eastAsia="ru-RU"/>
        </w:rPr>
        <w:t xml:space="preserve">Задание </w:t>
      </w:r>
      <w:r w:rsidRPr="00C1006E">
        <w:rPr>
          <w:rFonts w:ascii="Times New Roman" w:eastAsia="Times New Roman" w:hAnsi="Times New Roman" w:cs="Times New Roman"/>
          <w:sz w:val="24"/>
          <w:szCs w:val="24"/>
          <w:lang w:eastAsia="ru-RU"/>
        </w:rPr>
        <w:t xml:space="preserve">Город </w:t>
      </w:r>
      <w:proofErr w:type="spellStart"/>
      <w:r w:rsidRPr="00C1006E">
        <w:rPr>
          <w:rFonts w:ascii="Times New Roman" w:eastAsia="Times New Roman" w:hAnsi="Times New Roman" w:cs="Times New Roman"/>
          <w:sz w:val="24"/>
          <w:szCs w:val="24"/>
          <w:lang w:eastAsia="ru-RU"/>
        </w:rPr>
        <w:t>Кано</w:t>
      </w:r>
      <w:proofErr w:type="spellEnd"/>
      <w:r w:rsidRPr="00C1006E">
        <w:rPr>
          <w:rFonts w:ascii="Times New Roman" w:eastAsia="Times New Roman" w:hAnsi="Times New Roman" w:cs="Times New Roman"/>
          <w:sz w:val="24"/>
          <w:szCs w:val="24"/>
          <w:lang w:eastAsia="ru-RU"/>
        </w:rPr>
        <w:t xml:space="preserve"> имеет географические координаты 12°00' с. ш. 8°З1' в. д. Определите, на территории какого государства находится этот город. Для выполнения задания воспользуйтесь политической картой мира в атласе.</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9525000" cy="6416040"/>
            <wp:effectExtent l="0" t="0" r="0" b="3810"/>
            <wp:docPr id="1" name="Рисунок 1" descr="https://geo-ege.sdamgia.ru/get_file?id=20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geo-ege.sdamgia.ru/get_file?id=20156"/>
                    <pic:cNvPicPr>
                      <a:picLocks noChangeAspect="1" noChangeArrowheads="1"/>
                    </pic:cNvPicPr>
                  </pic:nvPicPr>
                  <pic:blipFill>
                    <a:blip r:embed="rId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525000" cy="6416040"/>
                    </a:xfrm>
                    <a:prstGeom prst="rect">
                      <a:avLst/>
                    </a:prstGeom>
                    <a:noFill/>
                    <a:ln>
                      <a:noFill/>
                    </a:ln>
                  </pic:spPr>
                </pic:pic>
              </a:graphicData>
            </a:graphic>
          </wp:inline>
        </w:drawing>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На метеостанциях 1, 2 и 3 одновременно проводят измерения содержания водяного пара в 1 м</w:t>
      </w:r>
      <w:r w:rsidRPr="00C1006E">
        <w:rPr>
          <w:rFonts w:ascii="Times New Roman" w:eastAsia="Times New Roman" w:hAnsi="Times New Roman" w:cs="Times New Roman"/>
          <w:sz w:val="24"/>
          <w:szCs w:val="24"/>
          <w:vertAlign w:val="superscript"/>
          <w:lang w:eastAsia="ru-RU"/>
        </w:rPr>
        <w:t>3</w:t>
      </w:r>
      <w:r w:rsidRPr="00C1006E">
        <w:rPr>
          <w:rFonts w:ascii="Times New Roman" w:eastAsia="Times New Roman" w:hAnsi="Times New Roman" w:cs="Times New Roman"/>
          <w:sz w:val="24"/>
          <w:szCs w:val="24"/>
          <w:lang w:eastAsia="ru-RU"/>
        </w:rPr>
        <w:t xml:space="preserve"> воздуха и определяют относительную влажность воздуха. Полученные значения показаны в таблице. Расположите эти метеостанции в порядке повышения температуры </w:t>
      </w:r>
      <w:r w:rsidRPr="00C1006E">
        <w:rPr>
          <w:rFonts w:ascii="Times New Roman" w:eastAsia="Times New Roman" w:hAnsi="Times New Roman" w:cs="Times New Roman"/>
          <w:sz w:val="24"/>
          <w:szCs w:val="24"/>
          <w:lang w:eastAsia="ru-RU"/>
        </w:rPr>
        <w:lastRenderedPageBreak/>
        <w:t>воздуха на них в момент измерения содержания водяного пара (от наиболее низкой к наиболее высокой).</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bl>
      <w:tblPr>
        <w:tblW w:w="0" w:type="auto"/>
        <w:tblCellSpacing w:w="15" w:type="dxa"/>
        <w:tblCellMar>
          <w:top w:w="15" w:type="dxa"/>
          <w:left w:w="15" w:type="dxa"/>
          <w:bottom w:w="15" w:type="dxa"/>
          <w:right w:w="15" w:type="dxa"/>
        </w:tblCellMar>
        <w:tblLook w:val="04A0"/>
      </w:tblPr>
      <w:tblGrid>
        <w:gridCol w:w="1642"/>
        <w:gridCol w:w="2440"/>
        <w:gridCol w:w="2491"/>
      </w:tblGrid>
      <w:tr w:rsidR="00C1006E" w:rsidRPr="00C1006E" w:rsidTr="00C1006E">
        <w:trPr>
          <w:tblCellSpacing w:w="15" w:type="dxa"/>
        </w:trPr>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Метеостанция</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Содержание водяного</w:t>
            </w:r>
          </w:p>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пара в 1 м</w:t>
            </w:r>
            <w:r w:rsidRPr="00C1006E">
              <w:rPr>
                <w:rFonts w:ascii="Times New Roman" w:eastAsia="Times New Roman" w:hAnsi="Times New Roman" w:cs="Times New Roman"/>
                <w:b/>
                <w:bCs/>
                <w:sz w:val="24"/>
                <w:szCs w:val="24"/>
                <w:vertAlign w:val="superscript"/>
                <w:lang w:eastAsia="ru-RU"/>
              </w:rPr>
              <w:t>3</w:t>
            </w:r>
            <w:r w:rsidRPr="00C1006E">
              <w:rPr>
                <w:rFonts w:ascii="Times New Roman" w:eastAsia="Times New Roman" w:hAnsi="Times New Roman" w:cs="Times New Roman"/>
                <w:b/>
                <w:bCs/>
                <w:sz w:val="24"/>
                <w:szCs w:val="24"/>
                <w:lang w:eastAsia="ru-RU"/>
              </w:rPr>
              <w:t xml:space="preserve"> воздуха, г</w:t>
            </w:r>
          </w:p>
        </w:tc>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Относительная</w:t>
            </w:r>
          </w:p>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влажность воздуха, %</w:t>
            </w:r>
          </w:p>
        </w:tc>
      </w:tr>
      <w:tr w:rsidR="00C1006E" w:rsidRPr="00C1006E" w:rsidTr="00C1006E">
        <w:trPr>
          <w:tblCellSpacing w:w="15" w:type="dxa"/>
        </w:trPr>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w:t>
            </w:r>
          </w:p>
        </w:tc>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10,4</w:t>
            </w:r>
          </w:p>
        </w:tc>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80</w:t>
            </w:r>
          </w:p>
        </w:tc>
      </w:tr>
      <w:tr w:rsidR="00C1006E" w:rsidRPr="00C1006E" w:rsidTr="00C1006E">
        <w:trPr>
          <w:tblCellSpacing w:w="15" w:type="dxa"/>
        </w:trPr>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w:t>
            </w:r>
          </w:p>
        </w:tc>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12,2</w:t>
            </w:r>
          </w:p>
        </w:tc>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70</w:t>
            </w:r>
          </w:p>
        </w:tc>
      </w:tr>
      <w:tr w:rsidR="00C1006E" w:rsidRPr="00C1006E" w:rsidTr="00C1006E">
        <w:trPr>
          <w:tblCellSpacing w:w="15" w:type="dxa"/>
        </w:trPr>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w:t>
            </w:r>
          </w:p>
        </w:tc>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19,1</w:t>
            </w:r>
          </w:p>
        </w:tc>
        <w:tc>
          <w:tcPr>
            <w:tcW w:w="0" w:type="auto"/>
            <w:vAlign w:val="center"/>
            <w:hideMark/>
          </w:tcPr>
          <w:p w:rsidR="00C1006E" w:rsidRPr="00C1006E" w:rsidRDefault="00C1006E" w:rsidP="00C1006E">
            <w:pPr>
              <w:spacing w:beforeAutospacing="1" w:after="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60</w:t>
            </w:r>
          </w:p>
        </w:tc>
      </w:tr>
    </w:tbl>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Запишите получившуюся последовательность цифр.</w:t>
      </w:r>
    </w:p>
    <w:p w:rsidR="002C1F88" w:rsidRDefault="00C1006E" w:rsidP="002C1F88">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3.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2C1F88">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sz w:val="24"/>
          <w:szCs w:val="24"/>
          <w:lang w:eastAsia="ru-RU"/>
        </w:rPr>
        <w:t xml:space="preserve">Затраты на отопление жилых и производственных помещений в холодное время года в значительной степени зависят от средних зимних температур. Запишите названия перечисленных городов России по мере увеличения годовой амплитуды температур в них, начиная с города с наименьшей годовой амплитудой.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 Сургут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Воронеж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Усть-Илимск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pacing w:val="30"/>
          <w:sz w:val="24"/>
          <w:szCs w:val="24"/>
          <w:lang w:eastAsia="ru-RU"/>
        </w:rPr>
        <w:t>Ответ:</w:t>
      </w:r>
      <w:r w:rsidRPr="00C1006E">
        <w:rPr>
          <w:rFonts w:ascii="Times New Roman" w:eastAsia="Times New Roman" w:hAnsi="Times New Roman" w:cs="Times New Roman"/>
          <w:sz w:val="24"/>
          <w:szCs w:val="24"/>
          <w:lang w:eastAsia="ru-RU"/>
        </w:rPr>
        <w:t xml:space="preserve"> </w:t>
      </w:r>
      <w:r w:rsidR="00D81586" w:rsidRPr="00C1006E">
        <w:rPr>
          <w:rFonts w:ascii="Times New Roman" w:eastAsia="Times New Roman" w:hAnsi="Times New Roman" w:cs="Times New Roman"/>
          <w:sz w:val="24"/>
          <w:szCs w:val="24"/>
        </w:rPr>
        <w:object w:dxaOrig="1440" w:dyaOrig="144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45.75pt;height:18pt" o:ole="">
            <v:imagedata r:id="rId5" o:title=""/>
          </v:shape>
          <w:control r:id="rId6" w:name="DefaultOcxName" w:shapeid="_x0000_i1033"/>
        </w:object>
      </w:r>
      <w:r w:rsidRPr="00C1006E">
        <w:rPr>
          <w:rFonts w:ascii="Times New Roman" w:eastAsia="Times New Roman" w:hAnsi="Times New Roman" w:cs="Times New Roman"/>
          <w:sz w:val="24"/>
          <w:szCs w:val="24"/>
          <w:lang w:eastAsia="ru-RU"/>
        </w:rPr>
        <w:t xml:space="preserve">, </w:t>
      </w:r>
      <w:r w:rsidR="00D81586" w:rsidRPr="00C1006E">
        <w:rPr>
          <w:rFonts w:ascii="Times New Roman" w:eastAsia="Times New Roman" w:hAnsi="Times New Roman" w:cs="Times New Roman"/>
          <w:sz w:val="24"/>
          <w:szCs w:val="24"/>
        </w:rPr>
        <w:object w:dxaOrig="1440" w:dyaOrig="1440">
          <v:shape id="_x0000_i1036" type="#_x0000_t75" style="width:45.75pt;height:18pt" o:ole="">
            <v:imagedata r:id="rId5" o:title=""/>
          </v:shape>
          <w:control r:id="rId7" w:name="DefaultOcxName1" w:shapeid="_x0000_i1036"/>
        </w:object>
      </w:r>
      <w:r w:rsidRPr="00C1006E">
        <w:rPr>
          <w:rFonts w:ascii="Times New Roman" w:eastAsia="Times New Roman" w:hAnsi="Times New Roman" w:cs="Times New Roman"/>
          <w:sz w:val="24"/>
          <w:szCs w:val="24"/>
          <w:lang w:eastAsia="ru-RU"/>
        </w:rPr>
        <w:t xml:space="preserve">, </w:t>
      </w:r>
      <w:r w:rsidR="00D81586" w:rsidRPr="00C1006E">
        <w:rPr>
          <w:rFonts w:ascii="Times New Roman" w:eastAsia="Times New Roman" w:hAnsi="Times New Roman" w:cs="Times New Roman"/>
          <w:sz w:val="24"/>
          <w:szCs w:val="24"/>
        </w:rPr>
        <w:object w:dxaOrig="1440" w:dyaOrig="1440">
          <v:shape id="_x0000_i1039" type="#_x0000_t75" style="width:45.75pt;height:18pt" o:ole="">
            <v:imagedata r:id="rId5" o:title=""/>
          </v:shape>
          <w:control r:id="rId8" w:name="DefaultOcxName2" w:shapeid="_x0000_i1039"/>
        </w:object>
      </w:r>
      <w:r w:rsidRPr="00C1006E">
        <w:rPr>
          <w:rFonts w:ascii="Times New Roman" w:eastAsia="Times New Roman" w:hAnsi="Times New Roman" w:cs="Times New Roman"/>
          <w:sz w:val="24"/>
          <w:szCs w:val="24"/>
          <w:lang w:eastAsia="ru-RU"/>
        </w:rPr>
        <w:t>.</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4. </w:t>
      </w:r>
      <w:r w:rsidR="002C1F88">
        <w:rPr>
          <w:rFonts w:ascii="Times New Roman" w:eastAsia="Times New Roman" w:hAnsi="Times New Roman" w:cs="Times New Roman"/>
          <w:b/>
          <w:bCs/>
          <w:sz w:val="24"/>
          <w:szCs w:val="24"/>
          <w:lang w:eastAsia="ru-RU"/>
        </w:rPr>
        <w:t>Задание</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Установите соответствие между рекой и цифрой, которой она обозначена на карте.</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2133600" cy="2202180"/>
            <wp:effectExtent l="0" t="0" r="0" b="7620"/>
            <wp:docPr id="2" name="Рисунок 2" descr="https://geo-ege.sdamgia.ru/get_file?id=7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geo-ege.sdamgia.ru/get_file?id=7273"/>
                    <pic:cNvPicPr>
                      <a:picLocks noChangeAspect="1" noChangeArrowheads="1"/>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33600" cy="2202180"/>
                    </a:xfrm>
                    <a:prstGeom prst="rect">
                      <a:avLst/>
                    </a:prstGeom>
                    <a:noFill/>
                    <a:ln>
                      <a:noFill/>
                    </a:ln>
                  </pic:spPr>
                </pic:pic>
              </a:graphicData>
            </a:graphic>
          </wp:inline>
        </w:drawing>
      </w:r>
    </w:p>
    <w:tbl>
      <w:tblPr>
        <w:tblW w:w="7950" w:type="dxa"/>
        <w:tblCellSpacing w:w="15" w:type="dxa"/>
        <w:tblCellMar>
          <w:top w:w="15" w:type="dxa"/>
          <w:left w:w="15" w:type="dxa"/>
          <w:bottom w:w="15" w:type="dxa"/>
          <w:right w:w="15" w:type="dxa"/>
        </w:tblCellMar>
        <w:tblLook w:val="04A0"/>
      </w:tblPr>
      <w:tblGrid>
        <w:gridCol w:w="3725"/>
        <w:gridCol w:w="128"/>
        <w:gridCol w:w="4097"/>
      </w:tblGrid>
      <w:tr w:rsidR="00C1006E" w:rsidRPr="00C1006E" w:rsidTr="00C1006E">
        <w:trPr>
          <w:tblCellSpacing w:w="15" w:type="dxa"/>
        </w:trPr>
        <w:tc>
          <w:tcPr>
            <w:tcW w:w="2350" w:type="pct"/>
            <w:tcBorders>
              <w:top w:val="nil"/>
              <w:left w:val="nil"/>
              <w:bottom w:val="nil"/>
              <w:right w:val="nil"/>
            </w:tcBorders>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РЕКА</w:t>
            </w:r>
          </w:p>
        </w:tc>
        <w:tc>
          <w:tcPr>
            <w:tcW w:w="0" w:type="auto"/>
            <w:tcBorders>
              <w:top w:val="nil"/>
              <w:left w:val="nil"/>
              <w:bottom w:val="nil"/>
              <w:right w:val="nil"/>
            </w:tcBorders>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tcBorders>
              <w:top w:val="nil"/>
              <w:left w:val="nil"/>
              <w:bottom w:val="nil"/>
              <w:right w:val="nil"/>
            </w:tcBorders>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РАСПОЛОЖЕНИЕ НА КАРТЕ</w:t>
            </w:r>
          </w:p>
        </w:tc>
      </w:tr>
      <w:tr w:rsidR="00C1006E" w:rsidRPr="00C1006E" w:rsidTr="00C1006E">
        <w:trPr>
          <w:tblCellSpacing w:w="15" w:type="dxa"/>
        </w:trPr>
        <w:tc>
          <w:tcPr>
            <w:tcW w:w="0" w:type="auto"/>
            <w:tcBorders>
              <w:top w:val="nil"/>
              <w:left w:val="nil"/>
              <w:bottom w:val="nil"/>
              <w:right w:val="nil"/>
            </w:tcBorders>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А) Рейн</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Б) Днепр</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 Дунай</w:t>
            </w:r>
          </w:p>
        </w:tc>
        <w:tc>
          <w:tcPr>
            <w:tcW w:w="0" w:type="auto"/>
            <w:tcBorders>
              <w:top w:val="nil"/>
              <w:left w:val="nil"/>
              <w:bottom w:val="nil"/>
              <w:right w:val="nil"/>
            </w:tcBorders>
            <w:vAlign w:val="center"/>
            <w:hideMark/>
          </w:tcPr>
          <w:p w:rsidR="00C1006E" w:rsidRPr="00C1006E" w:rsidRDefault="00C1006E" w:rsidP="00C1006E">
            <w:pPr>
              <w:spacing w:beforeAutospacing="1" w:after="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 xml:space="preserve">  </w:t>
            </w:r>
          </w:p>
        </w:tc>
        <w:tc>
          <w:tcPr>
            <w:tcW w:w="0" w:type="auto"/>
            <w:tcBorders>
              <w:top w:val="nil"/>
              <w:left w:val="nil"/>
              <w:bottom w:val="nil"/>
              <w:right w:val="nil"/>
            </w:tcBorders>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 1</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2) 2</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3</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4) 4</w:t>
            </w:r>
          </w:p>
        </w:tc>
      </w:tr>
    </w:tbl>
    <w:p w:rsidR="00C1006E" w:rsidRPr="00C1006E" w:rsidRDefault="00C1006E" w:rsidP="002C1F88">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 xml:space="preserve">Запишите в ответ цифры, расположив их в порядке, соответствующем буквам: </w:t>
      </w:r>
    </w:p>
    <w:tbl>
      <w:tblPr>
        <w:tblW w:w="0" w:type="auto"/>
        <w:tblCellSpacing w:w="15" w:type="dxa"/>
        <w:tblCellMar>
          <w:top w:w="15" w:type="dxa"/>
          <w:left w:w="15" w:type="dxa"/>
          <w:bottom w:w="15" w:type="dxa"/>
          <w:right w:w="15" w:type="dxa"/>
        </w:tblCellMar>
        <w:tblLook w:val="04A0"/>
      </w:tblPr>
      <w:tblGrid>
        <w:gridCol w:w="720"/>
        <w:gridCol w:w="705"/>
        <w:gridCol w:w="720"/>
      </w:tblGrid>
      <w:tr w:rsidR="00C1006E" w:rsidRPr="00C1006E" w:rsidTr="00C1006E">
        <w:trPr>
          <w:tblCellSpacing w:w="15" w:type="dxa"/>
        </w:trPr>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A</w:t>
            </w:r>
          </w:p>
        </w:tc>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Б</w:t>
            </w:r>
          </w:p>
        </w:tc>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w:t>
            </w:r>
          </w:p>
        </w:tc>
      </w:tr>
      <w:tr w:rsidR="00C1006E" w:rsidRPr="00C1006E" w:rsidTr="00C1006E">
        <w:trPr>
          <w:trHeight w:val="210"/>
          <w:tblCellSpacing w:w="15" w:type="dxa"/>
        </w:trPr>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r>
    </w:tbl>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5.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Прочитайте приведённый ниже текст, в котором пропущен ряд слов. Выберите из предлагаемого списка слова (словосочетание), которые необходимо вставить на место пропусков.</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Общие черты рельефа Русской равнины предопределены ее тектоническим строением, принадлежностью равнины к древней ________________(А), с давнего времени не испытывавшей процессов горообразования.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Как показало бурение, кристаллический ________________(Б) Русской платформы имеет неровный горный рельеф, с колебаниями высот до 1500−2000 м на расстоянии 100−150 км. Его выходы на поверхность называются ________________(В).</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Список слов:</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 складчатая область</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 платформа</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чехол</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4) фундамент</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5) щит</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6) возвышенность </w:t>
      </w:r>
    </w:p>
    <w:p w:rsidR="00C1006E" w:rsidRPr="00C1006E" w:rsidRDefault="00C1006E" w:rsidP="00C1006E">
      <w:pPr>
        <w:spacing w:before="100" w:beforeAutospacing="1" w:after="240"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Запишите в ответ цифры, расположив их в порядке, соответствующем буквам: </w:t>
      </w:r>
    </w:p>
    <w:tbl>
      <w:tblPr>
        <w:tblW w:w="0" w:type="auto"/>
        <w:tblCellSpacing w:w="15" w:type="dxa"/>
        <w:tblCellMar>
          <w:top w:w="15" w:type="dxa"/>
          <w:left w:w="15" w:type="dxa"/>
          <w:bottom w:w="15" w:type="dxa"/>
          <w:right w:w="15" w:type="dxa"/>
        </w:tblCellMar>
        <w:tblLook w:val="04A0"/>
      </w:tblPr>
      <w:tblGrid>
        <w:gridCol w:w="720"/>
        <w:gridCol w:w="705"/>
        <w:gridCol w:w="720"/>
      </w:tblGrid>
      <w:tr w:rsidR="00C1006E" w:rsidRPr="00C1006E" w:rsidTr="00C1006E">
        <w:trPr>
          <w:tblCellSpacing w:w="15" w:type="dxa"/>
        </w:trPr>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А</w:t>
            </w:r>
          </w:p>
        </w:tc>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Б</w:t>
            </w:r>
          </w:p>
        </w:tc>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w:t>
            </w:r>
          </w:p>
        </w:tc>
      </w:tr>
      <w:tr w:rsidR="00C1006E" w:rsidRPr="00C1006E" w:rsidTr="00C1006E">
        <w:trPr>
          <w:trHeight w:val="210"/>
          <w:tblCellSpacing w:w="15" w:type="dxa"/>
        </w:trPr>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r>
    </w:tbl>
    <w:p w:rsidR="00C1006E" w:rsidRPr="00C1006E" w:rsidRDefault="00C1006E" w:rsidP="002C1F88">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6. </w:t>
      </w:r>
      <w:r w:rsidR="002C1F88">
        <w:rPr>
          <w:rFonts w:ascii="Times New Roman" w:eastAsia="Times New Roman" w:hAnsi="Times New Roman" w:cs="Times New Roman"/>
          <w:b/>
          <w:bCs/>
          <w:sz w:val="24"/>
          <w:szCs w:val="24"/>
          <w:lang w:eastAsia="ru-RU"/>
        </w:rPr>
        <w:t xml:space="preserve">Задание </w:t>
      </w:r>
      <w:r w:rsidRPr="00C1006E">
        <w:rPr>
          <w:rFonts w:ascii="Times New Roman" w:eastAsia="Times New Roman" w:hAnsi="Times New Roman" w:cs="Times New Roman"/>
          <w:sz w:val="24"/>
          <w:szCs w:val="24"/>
          <w:lang w:eastAsia="ru-RU"/>
        </w:rPr>
        <w:t>Какие три из перечисленных городов России имеют наибольшую численность населения? Запишите в ответ цифры в порядке возрастания, под которыми указаны эти города?</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1) Казань</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 Тюмень</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Воронеж</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4) Мурманск</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5) Челябинск</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6) Смоленск</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7. </w:t>
      </w:r>
      <w:r w:rsidR="002C1F88">
        <w:rPr>
          <w:rFonts w:ascii="Times New Roman" w:eastAsia="Times New Roman" w:hAnsi="Times New Roman" w:cs="Times New Roman"/>
          <w:b/>
          <w:bCs/>
          <w:sz w:val="24"/>
          <w:szCs w:val="24"/>
          <w:lang w:eastAsia="ru-RU"/>
        </w:rPr>
        <w:t>Задание</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Установите соответствие между страной и диаграммой, отражающей распределение ее экономически активного населения по секторам экономики: к каждой позиции, данной в первом столбце, подберите соответствующую позицию из второго столбца.</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5288280" cy="381000"/>
            <wp:effectExtent l="0" t="0" r="7620" b="0"/>
            <wp:docPr id="3" name="Рисунок 3" descr="https://geo-ege.sdamgia.ru/get_file?id=203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geo-ege.sdamgia.ru/get_file?id=20355"/>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288280" cy="381000"/>
                    </a:xfrm>
                    <a:prstGeom prst="rect">
                      <a:avLst/>
                    </a:prstGeom>
                    <a:noFill/>
                    <a:ln>
                      <a:noFill/>
                    </a:ln>
                  </pic:spPr>
                </pic:pic>
              </a:graphicData>
            </a:graphic>
          </wp:inline>
        </w:drawing>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4762500" cy="2674620"/>
            <wp:effectExtent l="0" t="0" r="0" b="0"/>
            <wp:docPr id="4" name="Рисунок 4" descr="https://geo-ege.sdamgia.ru/get_file?id=203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geo-ege.sdamgia.ru/get_file?id=20354"/>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500" cy="2674620"/>
                    </a:xfrm>
                    <a:prstGeom prst="rect">
                      <a:avLst/>
                    </a:prstGeom>
                    <a:noFill/>
                    <a:ln>
                      <a:noFill/>
                    </a:ln>
                  </pic:spPr>
                </pic:pic>
              </a:graphicData>
            </a:graphic>
          </wp:inline>
        </w:drawing>
      </w:r>
    </w:p>
    <w:p w:rsidR="00C1006E" w:rsidRPr="00C1006E" w:rsidRDefault="00C1006E" w:rsidP="002C1F88">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 Запишите в ответ цифры, расположив их в порядке, соответствующем буквам: </w:t>
      </w:r>
    </w:p>
    <w:tbl>
      <w:tblPr>
        <w:tblW w:w="0" w:type="auto"/>
        <w:tblCellSpacing w:w="15" w:type="dxa"/>
        <w:tblCellMar>
          <w:top w:w="15" w:type="dxa"/>
          <w:left w:w="15" w:type="dxa"/>
          <w:bottom w:w="15" w:type="dxa"/>
          <w:right w:w="15" w:type="dxa"/>
        </w:tblCellMar>
        <w:tblLook w:val="04A0"/>
      </w:tblPr>
      <w:tblGrid>
        <w:gridCol w:w="720"/>
        <w:gridCol w:w="705"/>
        <w:gridCol w:w="720"/>
      </w:tblGrid>
      <w:tr w:rsidR="00C1006E" w:rsidRPr="00C1006E" w:rsidTr="00C1006E">
        <w:trPr>
          <w:tblCellSpacing w:w="15" w:type="dxa"/>
        </w:trPr>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А</w:t>
            </w:r>
          </w:p>
        </w:tc>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Б</w:t>
            </w:r>
          </w:p>
        </w:tc>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w:t>
            </w:r>
          </w:p>
        </w:tc>
      </w:tr>
      <w:tr w:rsidR="00C1006E" w:rsidRPr="00C1006E" w:rsidTr="00C1006E">
        <w:trPr>
          <w:trHeight w:val="210"/>
          <w:tblCellSpacing w:w="15" w:type="dxa"/>
        </w:trPr>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r>
    </w:tbl>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8.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Какие из следующих высказываний верны? Запишите цифры, под которыми они указаны.</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 Гидроэнергетический потенциал рек относится к числу неисчерпаемых источников энергии.</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 Добыча полезных ископаемых открытым способом приводит к понижению уровня подземных вод.</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Вырубка лесов в бассейнах рек способствует увеличению их полноводности.</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4) ТЭС, работающие на угле, выбрасывают в атмосферу больше парниковых газов, чем ТЭС, работающие на природном газе.</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5) Увеличение содержания озона в атмосфере является причиной глобальных изменений климата.</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9.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Какие три из перечисленных городов являются крупными центрами чёрной металлургии? Обведите соответствующие цифры и запишите их в таблицу.</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1) Курск</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 Усть-Илимск</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Старый Оскол</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4) Вологда</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5) Нижний Тагил</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6) Новотроицк</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10.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Какие из следующих выводов о тенденциях изменения объемов добычи полезных ископаемых, сделанные на основе анализа данных приведенной ниже таблицы, верны? Запишите цифры в порядке возрастания, под которыми они указаны. </w:t>
      </w:r>
    </w:p>
    <w:p w:rsidR="00C1006E" w:rsidRPr="00C1006E" w:rsidRDefault="00C1006E" w:rsidP="002C1F88">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r w:rsidRPr="00C1006E">
        <w:rPr>
          <w:rFonts w:ascii="Times New Roman" w:eastAsia="Times New Roman" w:hAnsi="Times New Roman" w:cs="Times New Roman"/>
          <w:b/>
          <w:bCs/>
          <w:sz w:val="24"/>
          <w:szCs w:val="24"/>
          <w:lang w:eastAsia="ru-RU"/>
        </w:rPr>
        <w:t>Динамика объёмов добычи полезных ископаемых (в процентах к предыдущему году) </w:t>
      </w:r>
    </w:p>
    <w:tbl>
      <w:tblPr>
        <w:tblW w:w="0" w:type="auto"/>
        <w:tblCellSpacing w:w="15" w:type="dxa"/>
        <w:tblCellMar>
          <w:top w:w="15" w:type="dxa"/>
          <w:left w:w="15" w:type="dxa"/>
          <w:bottom w:w="15" w:type="dxa"/>
          <w:right w:w="15" w:type="dxa"/>
        </w:tblCellMar>
        <w:tblLook w:val="04A0"/>
      </w:tblPr>
      <w:tblGrid>
        <w:gridCol w:w="2781"/>
        <w:gridCol w:w="769"/>
        <w:gridCol w:w="769"/>
        <w:gridCol w:w="784"/>
      </w:tblGrid>
      <w:tr w:rsidR="00C1006E" w:rsidRPr="00C1006E" w:rsidTr="00C1006E">
        <w:trPr>
          <w:tblCellSpacing w:w="15" w:type="dxa"/>
        </w:trPr>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Регион</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2011 г.</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2012 г.</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2013 г.</w:t>
            </w:r>
          </w:p>
        </w:tc>
      </w:tr>
      <w:tr w:rsidR="00C1006E" w:rsidRPr="00C1006E" w:rsidTr="00C1006E">
        <w:trPr>
          <w:tblCellSpacing w:w="15" w:type="dxa"/>
        </w:trPr>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Республика Башкортостан</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105,4</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102,8</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107,7</w:t>
            </w:r>
          </w:p>
        </w:tc>
      </w:tr>
      <w:tr w:rsidR="00C1006E" w:rsidRPr="00C1006E" w:rsidTr="00C1006E">
        <w:trPr>
          <w:tblCellSpacing w:w="15" w:type="dxa"/>
        </w:trPr>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Пермский край</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103,9</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105,1</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102,5</w:t>
            </w:r>
          </w:p>
        </w:tc>
      </w:tr>
      <w:tr w:rsidR="00C1006E" w:rsidRPr="00C1006E" w:rsidTr="00C1006E">
        <w:trPr>
          <w:tblCellSpacing w:w="15" w:type="dxa"/>
        </w:trPr>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Республика Мордовия</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108,6</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48,4</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82,6</w:t>
            </w:r>
          </w:p>
        </w:tc>
      </w:tr>
      <w:tr w:rsidR="00C1006E" w:rsidRPr="00C1006E" w:rsidTr="00C1006E">
        <w:trPr>
          <w:tblCellSpacing w:w="15" w:type="dxa"/>
        </w:trPr>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Республика Татарстан</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100,5</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100,5</w:t>
            </w:r>
          </w:p>
        </w:tc>
        <w:tc>
          <w:tcPr>
            <w:tcW w:w="0" w:type="auto"/>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100,5</w:t>
            </w:r>
          </w:p>
        </w:tc>
      </w:tr>
    </w:tbl>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 Объемы добычи полезных ископаемых в Республике Башкортостан ежегодно возрастали в период с 2011 по 2013 г.</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 Объемы добычи полезных ископаемых в Пермском крае ежегодно уменьшались в период с 2011 по 2013 г.</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Объемы добычи полезных ископаемых в Республике Мордовия ежегодно уменьшались в период с 2011 по 2013 г.</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4) Объемы добычи полезных ископаемых в Республике Татарстан ежегодно возрастали в период с 2011 по 2013 г.</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11.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С помощью карты сравните атмосферное давление в городах Тюмень, Оренбург и Нижний Новгород. Расположите эти города в порядке увеличения атмосферного давления, наблюдавшегося в них 11 января 2010 г.</w:t>
      </w:r>
    </w:p>
    <w:p w:rsidR="00C1006E" w:rsidRPr="00C1006E" w:rsidRDefault="00C1006E" w:rsidP="002C1F88">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r w:rsidRPr="00C1006E">
        <w:rPr>
          <w:rFonts w:ascii="Times New Roman" w:eastAsia="Times New Roman" w:hAnsi="Times New Roman" w:cs="Times New Roman"/>
          <w:b/>
          <w:bCs/>
          <w:sz w:val="24"/>
          <w:szCs w:val="24"/>
          <w:lang w:eastAsia="ru-RU"/>
        </w:rPr>
        <w:t>Давление воздуха и циркуляция атмосферы 11 января 2010 г.</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5966460" cy="3467100"/>
            <wp:effectExtent l="0" t="0" r="0" b="0"/>
            <wp:docPr id="5" name="Рисунок 5" descr="https://geo-ege.sdamgia.ru/get_file?id=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geo-ege.sdamgia.ru/get_file?id=5886"/>
                    <pic:cNvPicPr>
                      <a:picLocks noChangeAspect="1" noChangeArrowheads="1"/>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6460" cy="3467100"/>
                    </a:xfrm>
                    <a:prstGeom prst="rect">
                      <a:avLst/>
                    </a:prstGeom>
                    <a:noFill/>
                    <a:ln>
                      <a:noFill/>
                    </a:ln>
                  </pic:spPr>
                </pic:pic>
              </a:graphicData>
            </a:graphic>
          </wp:inline>
        </w:drawing>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Укажите ответ в виде последовательности буквенных обозначений выбранных элементов.</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 A) Тюмень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Б) Оренбург</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B) Нижний Новгород</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12.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 каких высказываниях содержится информация о естественном движении населения? Запишите цифры, под которыми они указаны.</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1) В ХХ в. население как развитых, так и развивающихся стран росло в основном за счёт естественного прироста вследствие превышения рождаемости над смертностью.</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 В 2015 г. в Россию прибыло рекордное за последнее десятилетие количество переселенцев — 598 617 человек.</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Рост городов относится к числу важнейших демографических явлений, определяющих изменение численности и состава населения отдельных стран мира.</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4) В 2018 году численность населения мира увеличилась почти на 100 млн человек и превысила 7,6 млрд.</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5) Рост численности населения Канады в значительной степени обеспечивается за счёт иммигрантов из самых разных стран мира.</w:t>
      </w:r>
    </w:p>
    <w:p w:rsidR="00C1006E" w:rsidRPr="00C1006E" w:rsidRDefault="00C1006E" w:rsidP="002C1F88">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13. </w:t>
      </w:r>
      <w:r w:rsidR="002C1F88">
        <w:rPr>
          <w:rFonts w:ascii="Times New Roman" w:eastAsia="Times New Roman" w:hAnsi="Times New Roman" w:cs="Times New Roman"/>
          <w:b/>
          <w:bCs/>
          <w:sz w:val="24"/>
          <w:szCs w:val="24"/>
          <w:lang w:eastAsia="ru-RU"/>
        </w:rPr>
        <w:t xml:space="preserve">Задание </w:t>
      </w:r>
      <w:r w:rsidRPr="00C1006E">
        <w:rPr>
          <w:rFonts w:ascii="Times New Roman" w:eastAsia="Times New Roman" w:hAnsi="Times New Roman" w:cs="Times New Roman"/>
          <w:sz w:val="24"/>
          <w:szCs w:val="24"/>
          <w:lang w:eastAsia="ru-RU"/>
        </w:rPr>
        <w:t>Расположите события в геологической истории Земли в хронологическом порядке, начиная с самого раннего.</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1) В конце пермского периода на территории современной Сибири начались крупнейшие в истории Земли вулканические извержения, длившиеся сотни лет.</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 Столкновение с Землёй огромного астероида в конце мелового периода стало катастрофой планетарного масштаба.</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В конце девонского периода на Земле произошло массовое вымирание морских организмов и резкое сокращение биоразнообразия.</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Запишите в таблицу получившуюся последовательность цифр.</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14. </w:t>
      </w:r>
      <w:r w:rsidR="002C1F88">
        <w:rPr>
          <w:rFonts w:ascii="Times New Roman" w:eastAsia="Times New Roman" w:hAnsi="Times New Roman" w:cs="Times New Roman"/>
          <w:b/>
          <w:bCs/>
          <w:sz w:val="24"/>
          <w:szCs w:val="24"/>
          <w:lang w:eastAsia="ru-RU"/>
        </w:rPr>
        <w:t>Задание 14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 соответствии с Законом «Об исчислении времени» и постановлением Правительства РФ с сентября 2011 г. на территории страны установлено 9 часовых зон (см. карту).</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4724400" cy="2773680"/>
            <wp:effectExtent l="0" t="0" r="0" b="7620"/>
            <wp:docPr id="6" name="Рисунок 6" descr="https://geo-ege.sdamgia.ru/get_file?id=15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geo-ege.sdamgia.ru/get_file?id=15457"/>
                    <pic:cNvPicPr>
                      <a:picLocks noChangeAspect="1" noChangeArrowheads="1"/>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24400" cy="2773680"/>
                    </a:xfrm>
                    <a:prstGeom prst="rect">
                      <a:avLst/>
                    </a:prstGeom>
                    <a:noFill/>
                    <a:ln>
                      <a:noFill/>
                    </a:ln>
                  </pic:spPr>
                </pic:pic>
              </a:graphicData>
            </a:graphic>
          </wp:inline>
        </w:drawing>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Самолёт вылетел из Новосибирска (IV часовая зона) в Петропавловск-Камчатский (IX часовая зона) в 7 часов по местному времени Новосибирска. Расчётное время полёта составляет 6 часов. Сколько времени будет в Петропавловске-Камчатском, когда самолёт приземлится? Ответ запишите цифрами.</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15. </w:t>
      </w:r>
      <w:r w:rsidR="002C1F88">
        <w:rPr>
          <w:rFonts w:ascii="Times New Roman" w:eastAsia="Times New Roman" w:hAnsi="Times New Roman" w:cs="Times New Roman"/>
          <w:b/>
          <w:bCs/>
          <w:sz w:val="24"/>
          <w:szCs w:val="24"/>
          <w:lang w:eastAsia="ru-RU"/>
        </w:rPr>
        <w:t>Задание</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Олово — один из первых металлов, с которыми познакомилось человечество благодаря низкой температуре плавления этого металла. Современное использование олова в хозяйстве определяется стойкостью металла к агрессивным средам, пластичностью и </w:t>
      </w:r>
      <w:r w:rsidRPr="00C1006E">
        <w:rPr>
          <w:rFonts w:ascii="Times New Roman" w:eastAsia="Times New Roman" w:hAnsi="Times New Roman" w:cs="Times New Roman"/>
          <w:sz w:val="24"/>
          <w:szCs w:val="24"/>
          <w:lang w:eastAsia="ru-RU"/>
        </w:rPr>
        <w:lastRenderedPageBreak/>
        <w:t xml:space="preserve">относительной лёгкостью механической обработки. Учащиеся нашли в Интернете информацию о том, что 2017 г. в мире было добыто 280 000 т оловянных руд (в пересчёте на металл), при этом показатель </w:t>
      </w:r>
      <w:proofErr w:type="spellStart"/>
      <w:r w:rsidRPr="00C1006E">
        <w:rPr>
          <w:rFonts w:ascii="Times New Roman" w:eastAsia="Times New Roman" w:hAnsi="Times New Roman" w:cs="Times New Roman"/>
          <w:sz w:val="24"/>
          <w:szCs w:val="24"/>
          <w:lang w:eastAsia="ru-RU"/>
        </w:rPr>
        <w:t>ресурсообеспеченности</w:t>
      </w:r>
      <w:proofErr w:type="spellEnd"/>
      <w:r w:rsidRPr="00C1006E">
        <w:rPr>
          <w:rFonts w:ascii="Times New Roman" w:eastAsia="Times New Roman" w:hAnsi="Times New Roman" w:cs="Times New Roman"/>
          <w:sz w:val="24"/>
          <w:szCs w:val="24"/>
          <w:lang w:eastAsia="ru-RU"/>
        </w:rPr>
        <w:t xml:space="preserve"> составлял 17 лет.</w:t>
      </w:r>
    </w:p>
    <w:p w:rsidR="002C1F88" w:rsidRDefault="00C1006E" w:rsidP="002C1F88">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Определите, какова была величина разведанных запасов оловянных руд в 2017 г. Ответ дайте в тоннах.</w:t>
      </w:r>
    </w:p>
    <w:p w:rsidR="00C1006E" w:rsidRPr="00C1006E" w:rsidRDefault="00C1006E" w:rsidP="002C1F88">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b/>
          <w:bCs/>
          <w:sz w:val="24"/>
          <w:szCs w:val="24"/>
          <w:lang w:eastAsia="ru-RU"/>
        </w:rPr>
        <w:t xml:space="preserve">16. 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Используя данные диаграммы, определите величину абсолютного миграционного прироста населения Воронежской области в 2006 г. Данные диаграммы — в промилле. Ответ запишите цифрами.</w:t>
      </w:r>
    </w:p>
    <w:p w:rsidR="00C1006E" w:rsidRPr="00C1006E" w:rsidRDefault="00C1006E" w:rsidP="00C1006E">
      <w:pPr>
        <w:spacing w:after="0"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5547360" cy="2171700"/>
            <wp:effectExtent l="0" t="0" r="0" b="0"/>
            <wp:docPr id="7" name="Рисунок 7" descr="https://geo-ege.sdamgia.ru/get_file?id=4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geo-ege.sdamgia.ru/get_file?id=4619"/>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547360" cy="2171700"/>
                    </a:xfrm>
                    <a:prstGeom prst="rect">
                      <a:avLst/>
                    </a:prstGeom>
                    <a:noFill/>
                    <a:ln>
                      <a:noFill/>
                    </a:ln>
                  </pic:spPr>
                </pic:pic>
              </a:graphicData>
            </a:graphic>
          </wp:inline>
        </w:drawing>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17.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Определите страну по её краткому описанию.</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На территории этой страны находится крайняя южная точка материка, на котором она расположена. По форме государственного правления она является конституционной монархией. Большая часть населения исповедует ислам. Главными статьями экспорта являются бытовая электроника, нефть и сжиженный природный газ, продукция тропического земледелия.</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18.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Определите регион России по его краткому описанию.</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Эта область расположена в европейской части страны. Её территория не имеет выхода к морям, но имеет выход к государственной границе России. Через территорию области протекает крупнейшая река европейской части страны. В структуре промышленности наибольший удельный вес принадлежит топливно-энергетическому комплексу: на территории области работают один из крупных нефтеперерабатывающих заводов страны и одна из крупнейших в России АЭС.</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19.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Расположите перечисленные страны в порядке возрастания в них доли городского населения в общей численности населения, начиная со страны с наименьшим значением этого показателя.</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1) Аргентина</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2) Бразилия</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3) Никарагуа</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Запишите получившуюся последовательность цифр.</w:t>
      </w:r>
    </w:p>
    <w:p w:rsidR="00C1006E" w:rsidRPr="00C1006E" w:rsidRDefault="00C1006E" w:rsidP="00C1006E">
      <w:pPr>
        <w:spacing w:after="0" w:line="240" w:lineRule="auto"/>
        <w:rPr>
          <w:rFonts w:ascii="Times New Roman" w:eastAsia="Times New Roman" w:hAnsi="Times New Roman" w:cs="Times New Roman"/>
          <w:sz w:val="24"/>
          <w:szCs w:val="24"/>
          <w:lang w:eastAsia="ru-RU"/>
        </w:rPr>
      </w:pPr>
    </w:p>
    <w:p w:rsidR="00C1006E" w:rsidRPr="00C1006E" w:rsidRDefault="00C1006E" w:rsidP="00C1006E">
      <w:pPr>
        <w:spacing w:before="100" w:beforeAutospacing="1" w:after="100" w:afterAutospacing="1"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b/>
          <w:bCs/>
          <w:sz w:val="24"/>
          <w:szCs w:val="24"/>
          <w:lang w:eastAsia="ru-RU"/>
        </w:rPr>
        <w:t>Южная Америка. Доля городского населения</w:t>
      </w:r>
    </w:p>
    <w:p w:rsidR="00C1006E" w:rsidRPr="00C1006E" w:rsidRDefault="00C1006E" w:rsidP="00C1006E">
      <w:pPr>
        <w:spacing w:before="100" w:beforeAutospacing="1" w:after="100" w:afterAutospacing="1"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2C1F88">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3543300" cy="4503420"/>
            <wp:effectExtent l="0" t="0" r="0" b="0"/>
            <wp:docPr id="8" name="Рисунок 8" descr="https://geo-ege.sdamgia.ru/get_file?id=943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geo-ege.sdamgia.ru/get_file?id=94377"/>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543300" cy="4503420"/>
                    </a:xfrm>
                    <a:prstGeom prst="rect">
                      <a:avLst/>
                    </a:prstGeom>
                    <a:noFill/>
                    <a:ln>
                      <a:noFill/>
                    </a:ln>
                  </pic:spPr>
                </pic:pic>
              </a:graphicData>
            </a:graphic>
          </wp:inline>
        </w:drawing>
      </w:r>
    </w:p>
    <w:p w:rsidR="00C1006E" w:rsidRPr="00C1006E" w:rsidRDefault="00C1006E" w:rsidP="00C1006E">
      <w:pPr>
        <w:spacing w:after="0"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b/>
          <w:bCs/>
          <w:sz w:val="24"/>
          <w:szCs w:val="24"/>
          <w:lang w:eastAsia="ru-RU"/>
        </w:rPr>
        <w:t xml:space="preserve">Основные демографические показатели некоторых стран Центральной и Южной Америки и Африки в 2017г. </w:t>
      </w:r>
    </w:p>
    <w:p w:rsidR="00C1006E" w:rsidRPr="00C1006E" w:rsidRDefault="00C1006E" w:rsidP="00C1006E">
      <w:pPr>
        <w:spacing w:before="100" w:beforeAutospacing="1" w:after="100" w:afterAutospacing="1"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lastRenderedPageBreak/>
        <w:drawing>
          <wp:inline distT="0" distB="0" distL="0" distR="0">
            <wp:extent cx="5836920" cy="5974080"/>
            <wp:effectExtent l="0" t="0" r="0" b="7620"/>
            <wp:docPr id="9" name="Рисунок 9" descr="https://geo-ege.sdamgia.ru/get_file?id=94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geo-ege.sdamgia.ru/get_file?id=94405"/>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36920" cy="5974080"/>
                    </a:xfrm>
                    <a:prstGeom prst="rect">
                      <a:avLst/>
                    </a:prstGeom>
                    <a:noFill/>
                    <a:ln>
                      <a:noFill/>
                    </a:ln>
                  </pic:spPr>
                </pic:pic>
              </a:graphicData>
            </a:graphic>
          </wp:inline>
        </w:drawing>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C1006E">
      <w:pPr>
        <w:spacing w:before="100" w:beforeAutospacing="1" w:after="100" w:afterAutospacing="1"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b/>
          <w:bCs/>
          <w:sz w:val="24"/>
          <w:szCs w:val="24"/>
          <w:lang w:eastAsia="ru-RU"/>
        </w:rPr>
        <w:t>Показатели социально-экономического развития некоторых стран Южной Америки и Африки в 2017 г.</w:t>
      </w:r>
    </w:p>
    <w:p w:rsidR="00C1006E" w:rsidRPr="00C1006E" w:rsidRDefault="00C1006E" w:rsidP="00C1006E">
      <w:pPr>
        <w:spacing w:before="100" w:beforeAutospacing="1" w:after="100" w:afterAutospacing="1"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lastRenderedPageBreak/>
        <w:drawing>
          <wp:inline distT="0" distB="0" distL="0" distR="0">
            <wp:extent cx="5798820" cy="5318760"/>
            <wp:effectExtent l="0" t="0" r="0" b="0"/>
            <wp:docPr id="10" name="Рисунок 10" descr="https://geo-ege.sdamgia.ru/get_file?id=944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geo-ege.sdamgia.ru/get_file?id=94407"/>
                    <pic:cNvPicPr>
                      <a:picLocks noChangeAspect="1" noChangeArrowheads="1"/>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798820" cy="5318760"/>
                    </a:xfrm>
                    <a:prstGeom prst="rect">
                      <a:avLst/>
                    </a:prstGeom>
                    <a:noFill/>
                    <a:ln>
                      <a:noFill/>
                    </a:ln>
                  </pic:spPr>
                </pic:pic>
              </a:graphicData>
            </a:graphic>
          </wp:inline>
        </w:drawing>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20. </w:t>
      </w:r>
      <w:r w:rsidR="002C1F88">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Снежане необходимо построить картограмму «Африка. Доля городского населения», используя такую же интервальную шкалу как на приведённой выше карте Южной Америки.</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Установите соответствие между страной и условным обозначением, которое необходимо использовать для отображения доли городского населения каждой из перечисленных стран на карте: к каждой позиции, данной в первом столбце, подберите соответствующую позицию из второго столбца.</w:t>
      </w:r>
    </w:p>
    <w:tbl>
      <w:tblPr>
        <w:tblW w:w="3500" w:type="pct"/>
        <w:tblCellSpacing w:w="15" w:type="dxa"/>
        <w:tblCellMar>
          <w:top w:w="15" w:type="dxa"/>
          <w:left w:w="15" w:type="dxa"/>
          <w:bottom w:w="15" w:type="dxa"/>
          <w:right w:w="15" w:type="dxa"/>
        </w:tblCellMar>
        <w:tblLook w:val="04A0"/>
      </w:tblPr>
      <w:tblGrid>
        <w:gridCol w:w="3096"/>
        <w:gridCol w:w="114"/>
        <w:gridCol w:w="3402"/>
      </w:tblGrid>
      <w:tr w:rsidR="00C1006E" w:rsidRPr="00C1006E" w:rsidTr="00C1006E">
        <w:trPr>
          <w:tblCellSpacing w:w="15" w:type="dxa"/>
        </w:trPr>
        <w:tc>
          <w:tcPr>
            <w:tcW w:w="2350" w:type="pct"/>
            <w:tcBorders>
              <w:top w:val="nil"/>
              <w:left w:val="nil"/>
              <w:bottom w:val="nil"/>
              <w:right w:val="nil"/>
            </w:tcBorders>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СТРАНА</w:t>
            </w:r>
          </w:p>
        </w:tc>
        <w:tc>
          <w:tcPr>
            <w:tcW w:w="0" w:type="auto"/>
            <w:tcBorders>
              <w:top w:val="nil"/>
              <w:left w:val="nil"/>
              <w:bottom w:val="nil"/>
              <w:right w:val="nil"/>
            </w:tcBorders>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tcBorders>
              <w:top w:val="nil"/>
              <w:left w:val="nil"/>
              <w:bottom w:val="nil"/>
              <w:right w:val="nil"/>
            </w:tcBorders>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УСЛОВНОЕ ОБОЗНАЧЕНИЕ</w:t>
            </w:r>
          </w:p>
        </w:tc>
      </w:tr>
      <w:tr w:rsidR="00C1006E" w:rsidRPr="00C1006E" w:rsidTr="00C1006E">
        <w:trPr>
          <w:tblCellSpacing w:w="15" w:type="dxa"/>
        </w:trPr>
        <w:tc>
          <w:tcPr>
            <w:tcW w:w="0" w:type="auto"/>
            <w:tcBorders>
              <w:top w:val="nil"/>
              <w:left w:val="nil"/>
              <w:bottom w:val="nil"/>
              <w:right w:val="nil"/>
            </w:tcBorders>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А) Габон</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Б) Египет</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 Чад</w:t>
            </w:r>
          </w:p>
        </w:tc>
        <w:tc>
          <w:tcPr>
            <w:tcW w:w="0" w:type="auto"/>
            <w:tcBorders>
              <w:top w:val="nil"/>
              <w:left w:val="nil"/>
              <w:bottom w:val="nil"/>
              <w:right w:val="nil"/>
            </w:tcBorders>
            <w:vAlign w:val="center"/>
            <w:hideMark/>
          </w:tcPr>
          <w:p w:rsidR="00C1006E" w:rsidRPr="00C1006E" w:rsidRDefault="00C1006E" w:rsidP="00C1006E">
            <w:pPr>
              <w:spacing w:beforeAutospacing="1" w:after="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  </w:t>
            </w:r>
          </w:p>
        </w:tc>
        <w:tc>
          <w:tcPr>
            <w:tcW w:w="0" w:type="auto"/>
            <w:tcBorders>
              <w:top w:val="nil"/>
              <w:left w:val="nil"/>
              <w:bottom w:val="nil"/>
              <w:right w:val="nil"/>
            </w:tcBorders>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1493520" cy="1203960"/>
                  <wp:effectExtent l="0" t="0" r="0" b="0"/>
                  <wp:docPr id="11" name="Рисунок 11" descr="https://geo-ege.sdamgia.ru/get_file?id=943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geo-ege.sdamgia.ru/get_file?id=94378"/>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493520" cy="1203960"/>
                          </a:xfrm>
                          <a:prstGeom prst="rect">
                            <a:avLst/>
                          </a:prstGeom>
                          <a:noFill/>
                          <a:ln>
                            <a:noFill/>
                          </a:ln>
                        </pic:spPr>
                      </pic:pic>
                    </a:graphicData>
                  </a:graphic>
                </wp:inline>
              </w:drawing>
            </w:r>
          </w:p>
        </w:tc>
      </w:tr>
    </w:tbl>
    <w:p w:rsidR="00C1006E" w:rsidRPr="00C1006E" w:rsidRDefault="00C1006E" w:rsidP="00C1006E">
      <w:pPr>
        <w:spacing w:before="100" w:beforeAutospacing="1" w:after="240"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 xml:space="preserve">Запишите в ответ цифры, расположив их в порядке, соответствующем буквам: </w:t>
      </w:r>
    </w:p>
    <w:tbl>
      <w:tblPr>
        <w:tblW w:w="0" w:type="auto"/>
        <w:tblCellSpacing w:w="15" w:type="dxa"/>
        <w:tblCellMar>
          <w:top w:w="15" w:type="dxa"/>
          <w:left w:w="15" w:type="dxa"/>
          <w:bottom w:w="15" w:type="dxa"/>
          <w:right w:w="15" w:type="dxa"/>
        </w:tblCellMar>
        <w:tblLook w:val="04A0"/>
      </w:tblPr>
      <w:tblGrid>
        <w:gridCol w:w="720"/>
        <w:gridCol w:w="705"/>
        <w:gridCol w:w="720"/>
      </w:tblGrid>
      <w:tr w:rsidR="00C1006E" w:rsidRPr="00C1006E" w:rsidTr="00C1006E">
        <w:trPr>
          <w:tblCellSpacing w:w="15" w:type="dxa"/>
        </w:trPr>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A</w:t>
            </w:r>
          </w:p>
        </w:tc>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Б</w:t>
            </w:r>
          </w:p>
        </w:tc>
        <w:tc>
          <w:tcPr>
            <w:tcW w:w="675" w:type="dxa"/>
            <w:vAlign w:val="center"/>
            <w:hideMark/>
          </w:tcPr>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w:t>
            </w:r>
          </w:p>
        </w:tc>
      </w:tr>
      <w:tr w:rsidR="00C1006E" w:rsidRPr="00C1006E" w:rsidTr="00C1006E">
        <w:trPr>
          <w:trHeight w:val="210"/>
          <w:tblCellSpacing w:w="15" w:type="dxa"/>
        </w:trPr>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c>
          <w:tcPr>
            <w:tcW w:w="0" w:type="auto"/>
            <w:vAlign w:val="center"/>
            <w:hideMark/>
          </w:tcPr>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tc>
      </w:tr>
    </w:tbl>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21.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Определите азимут, по которому надо идти от точки М до отдельно стоящего дерева. Ответ запишите цифрами.</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3810000" cy="2659380"/>
            <wp:effectExtent l="0" t="0" r="0" b="7620"/>
            <wp:docPr id="12" name="Рисунок 12" descr="https://geo-ege.sdamgia.ru/get_file?id=7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geo-ege.sdamgia.ru/get_file?id=7612"/>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10000" cy="2659380"/>
                    </a:xfrm>
                    <a:prstGeom prst="rect">
                      <a:avLst/>
                    </a:prstGeom>
                    <a:noFill/>
                    <a:ln>
                      <a:noFill/>
                    </a:ln>
                  </pic:spPr>
                </pic:pic>
              </a:graphicData>
            </a:graphic>
          </wp:inline>
        </w:drawing>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22.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Постройте профиль рельефа местности по линии А—В. Для этого перенесите основу для построения профиля на бланк ответов, используя горизонтальный масштаб — в 1 см 100 м и вертикальный масштаб — в 1 см 10 м.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4000500" cy="2788920"/>
            <wp:effectExtent l="0" t="0" r="0" b="0"/>
            <wp:docPr id="13" name="Рисунок 13" descr="https://geo-ege.sdamgia.ru/get_file?id=7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geo-ege.sdamgia.ru/get_file?id=7612"/>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000500" cy="2788920"/>
                    </a:xfrm>
                    <a:prstGeom prst="rect">
                      <a:avLst/>
                    </a:prstGeom>
                    <a:noFill/>
                    <a:ln>
                      <a:noFill/>
                    </a:ln>
                  </pic:spPr>
                </pic:pic>
              </a:graphicData>
            </a:graphic>
          </wp:inline>
        </w:drawing>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lastRenderedPageBreak/>
        <w:t>Укажите на профиле крестиком положение загона для скота.</w:t>
      </w:r>
    </w:p>
    <w:p w:rsidR="00C1006E" w:rsidRPr="00C1006E" w:rsidRDefault="00C1006E" w:rsidP="00C1006E">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2255520" cy="1493520"/>
            <wp:effectExtent l="0" t="0" r="0" b="0"/>
            <wp:docPr id="14" name="Рисунок 14" descr="https://geo-ege.sdamgia.ru/get_file?id=7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geo-ege.sdamgia.ru/get_file?id=7606"/>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255520" cy="1493520"/>
                    </a:xfrm>
                    <a:prstGeom prst="rect">
                      <a:avLst/>
                    </a:prstGeom>
                    <a:noFill/>
                    <a:ln>
                      <a:noFill/>
                    </a:ln>
                  </pic:spPr>
                </pic:pic>
              </a:graphicData>
            </a:graphic>
          </wp:inline>
        </w:drawing>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23.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8F1B66">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Назовите страну, в которой находится порт Роттердам.</w:t>
      </w:r>
    </w:p>
    <w:p w:rsidR="00C1006E" w:rsidRPr="00C1006E" w:rsidRDefault="00C1006E" w:rsidP="008F1B66">
      <w:pPr>
        <w:spacing w:after="0"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b/>
          <w:bCs/>
          <w:sz w:val="24"/>
          <w:szCs w:val="24"/>
          <w:lang w:eastAsia="ru-RU"/>
        </w:rPr>
        <w:t>Первый российский «</w:t>
      </w:r>
      <w:proofErr w:type="spellStart"/>
      <w:r w:rsidRPr="00C1006E">
        <w:rPr>
          <w:rFonts w:ascii="Times New Roman" w:eastAsia="Times New Roman" w:hAnsi="Times New Roman" w:cs="Times New Roman"/>
          <w:b/>
          <w:bCs/>
          <w:sz w:val="24"/>
          <w:szCs w:val="24"/>
          <w:lang w:eastAsia="ru-RU"/>
        </w:rPr>
        <w:t>экотанкер</w:t>
      </w:r>
      <w:proofErr w:type="spellEnd"/>
      <w:r w:rsidRPr="00C1006E">
        <w:rPr>
          <w:rFonts w:ascii="Times New Roman" w:eastAsia="Times New Roman" w:hAnsi="Times New Roman" w:cs="Times New Roman"/>
          <w:b/>
          <w:bCs/>
          <w:sz w:val="24"/>
          <w:szCs w:val="24"/>
          <w:lang w:eastAsia="ru-RU"/>
        </w:rPr>
        <w:t>»</w:t>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Российская компания «</w:t>
      </w:r>
      <w:proofErr w:type="spellStart"/>
      <w:r w:rsidRPr="00C1006E">
        <w:rPr>
          <w:rFonts w:ascii="Times New Roman" w:eastAsia="Times New Roman" w:hAnsi="Times New Roman" w:cs="Times New Roman"/>
          <w:sz w:val="24"/>
          <w:szCs w:val="24"/>
          <w:lang w:eastAsia="ru-RU"/>
        </w:rPr>
        <w:t>Совкомфлот</w:t>
      </w:r>
      <w:proofErr w:type="spellEnd"/>
      <w:r w:rsidRPr="00C1006E">
        <w:rPr>
          <w:rFonts w:ascii="Times New Roman" w:eastAsia="Times New Roman" w:hAnsi="Times New Roman" w:cs="Times New Roman"/>
          <w:sz w:val="24"/>
          <w:szCs w:val="24"/>
          <w:lang w:eastAsia="ru-RU"/>
        </w:rPr>
        <w:t>» приняла в эксплуатацию танкер «Проспект Гагарина» — первый в мире танкер ледового класса, специально спроектированный для использования сжиженного природного газа (СПГ) в качестве основного топлива.</w:t>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Этот танкер относится к танкерам нового поколения, обладающим низким уровнем антропогенного воздействия на окружающую среду. По сравнению с аналогичными судами, работающими на дизельном топливе или на мазуте, танкеры, использующие в качестве топлива СПГ, выбрасывают в атмосферу на 100% меньше оксидов серы, на 76% меньше оксидов азота, повышенные концентрации которых оказывают вредное воздействие на здоровье человека, и на 27% меньше углекислого газа (CO</w:t>
      </w:r>
      <w:r w:rsidRPr="00C1006E">
        <w:rPr>
          <w:rFonts w:ascii="Times New Roman" w:eastAsia="Times New Roman" w:hAnsi="Times New Roman" w:cs="Times New Roman"/>
          <w:sz w:val="24"/>
          <w:szCs w:val="24"/>
          <w:vertAlign w:val="subscript"/>
          <w:lang w:eastAsia="ru-RU"/>
        </w:rPr>
        <w:t>2</w:t>
      </w:r>
      <w:r w:rsidRPr="00C1006E">
        <w:rPr>
          <w:rFonts w:ascii="Times New Roman" w:eastAsia="Times New Roman" w:hAnsi="Times New Roman" w:cs="Times New Roman"/>
          <w:sz w:val="24"/>
          <w:szCs w:val="24"/>
          <w:lang w:eastAsia="ru-RU"/>
        </w:rPr>
        <w:t>).</w:t>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«Проспект Гагарина» был впервые заправлен газомоторным топливом 2 октября в порту Роттердам, а 15 октября судно успешно завершило свою первую погрузку экспортной партии российской нефти в порту Приморск.</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24.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8F1B66">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Объясните, что означает использованный в тексте термин «антропогенное воздействие».</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25.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В тексте упоминается о вредном воздействии на здоровье человека оксидов серы и азота. Объясните, какую ещё опасность представляет для окружающей среды загрязнение атмосферы оксидами серы и азота.</w:t>
      </w:r>
    </w:p>
    <w:p w:rsidR="00C1006E" w:rsidRPr="00C1006E" w:rsidRDefault="00C1006E" w:rsidP="00C1006E">
      <w:pPr>
        <w:spacing w:after="0" w:line="240" w:lineRule="auto"/>
        <w:rPr>
          <w:rFonts w:ascii="Times New Roman" w:eastAsia="Times New Roman" w:hAnsi="Times New Roman" w:cs="Times New Roman"/>
          <w:sz w:val="24"/>
          <w:szCs w:val="24"/>
          <w:lang w:eastAsia="ru-RU"/>
        </w:rPr>
      </w:pP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26.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На основе анализа данных таблицы справочных материалов предположите, какая из стран: Уругвай или Судан — находилась в 2017 г. выше в рейтинге ООН по индексу человеческого развития (ИЧР). Для обоснования Вашего ответа запишите необходимые числовые данные из таблицы и вычисления, на основании которых Вы сделали своё предположение.</w:t>
      </w:r>
    </w:p>
    <w:p w:rsidR="00C1006E" w:rsidRPr="00C1006E" w:rsidRDefault="00C1006E" w:rsidP="00C1006E">
      <w:pPr>
        <w:spacing w:after="0" w:line="240" w:lineRule="auto"/>
        <w:rPr>
          <w:rFonts w:ascii="Times New Roman" w:eastAsia="Times New Roman" w:hAnsi="Times New Roman" w:cs="Times New Roman"/>
          <w:sz w:val="24"/>
          <w:szCs w:val="24"/>
          <w:lang w:eastAsia="ru-RU"/>
        </w:rPr>
      </w:pPr>
    </w:p>
    <w:p w:rsidR="00C1006E" w:rsidRPr="00C1006E" w:rsidRDefault="00C1006E" w:rsidP="00C1006E">
      <w:pPr>
        <w:spacing w:after="0"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b/>
          <w:bCs/>
          <w:sz w:val="24"/>
          <w:szCs w:val="24"/>
          <w:lang w:eastAsia="ru-RU"/>
        </w:rPr>
        <w:lastRenderedPageBreak/>
        <w:t>Основные демографические показатели некоторых стран Южной Америки и Африки в 2017 г.</w:t>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drawing>
          <wp:inline distT="0" distB="0" distL="0" distR="0">
            <wp:extent cx="8839200" cy="5707380"/>
            <wp:effectExtent l="0" t="0" r="0" b="7620"/>
            <wp:docPr id="15" name="Рисунок 15" descr="https://geo-ege.sdamgia.ru/get_file?id=928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geo-ege.sdamgia.ru/get_file?id=92855"/>
                    <pic:cNvPicPr>
                      <a:picLocks noChangeAspect="1" noChangeArrowheads="1"/>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839200" cy="5707380"/>
                    </a:xfrm>
                    <a:prstGeom prst="rect">
                      <a:avLst/>
                    </a:prstGeom>
                    <a:noFill/>
                    <a:ln>
                      <a:noFill/>
                    </a:ln>
                  </pic:spPr>
                </pic:pic>
              </a:graphicData>
            </a:graphic>
          </wp:inline>
        </w:drawing>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w:t>
      </w:r>
    </w:p>
    <w:p w:rsidR="00C1006E" w:rsidRPr="00C1006E" w:rsidRDefault="00C1006E" w:rsidP="00C1006E">
      <w:pPr>
        <w:spacing w:before="100" w:beforeAutospacing="1" w:after="100" w:afterAutospacing="1" w:line="240" w:lineRule="auto"/>
        <w:ind w:firstLine="375"/>
        <w:jc w:val="center"/>
        <w:rPr>
          <w:rFonts w:ascii="Times New Roman" w:eastAsia="Times New Roman" w:hAnsi="Times New Roman" w:cs="Times New Roman"/>
          <w:sz w:val="24"/>
          <w:szCs w:val="24"/>
          <w:lang w:eastAsia="ru-RU"/>
        </w:rPr>
      </w:pPr>
      <w:r w:rsidRPr="00C1006E">
        <w:rPr>
          <w:rFonts w:ascii="Times New Roman" w:eastAsia="Times New Roman" w:hAnsi="Times New Roman" w:cs="Times New Roman"/>
          <w:b/>
          <w:bCs/>
          <w:sz w:val="24"/>
          <w:szCs w:val="24"/>
          <w:lang w:eastAsia="ru-RU"/>
        </w:rPr>
        <w:t>Показатели социально-экономического развития некоторых стран Южной Америки и Африки в 2017 г.</w:t>
      </w:r>
    </w:p>
    <w:p w:rsidR="00C1006E" w:rsidRPr="00C1006E" w:rsidRDefault="00C1006E" w:rsidP="00C1006E">
      <w:pPr>
        <w:spacing w:before="100" w:beforeAutospacing="1" w:after="100" w:afterAutospacing="1" w:line="240" w:lineRule="auto"/>
        <w:ind w:firstLine="375"/>
        <w:jc w:val="both"/>
        <w:rPr>
          <w:rFonts w:ascii="Times New Roman" w:eastAsia="Times New Roman" w:hAnsi="Times New Roman" w:cs="Times New Roman"/>
          <w:sz w:val="24"/>
          <w:szCs w:val="24"/>
          <w:lang w:eastAsia="ru-RU"/>
        </w:rPr>
      </w:pPr>
      <w:r w:rsidRPr="00C1006E">
        <w:rPr>
          <w:rFonts w:ascii="Times New Roman" w:eastAsia="Times New Roman" w:hAnsi="Times New Roman" w:cs="Times New Roman"/>
          <w:noProof/>
          <w:sz w:val="24"/>
          <w:szCs w:val="24"/>
          <w:lang w:eastAsia="ru-RU"/>
        </w:rPr>
        <w:lastRenderedPageBreak/>
        <w:drawing>
          <wp:inline distT="0" distB="0" distL="0" distR="0">
            <wp:extent cx="8709660" cy="5593080"/>
            <wp:effectExtent l="0" t="0" r="0" b="7620"/>
            <wp:docPr id="16" name="Рисунок 16" descr="https://geo-ege.sdamgia.ru/get_file?id=92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geo-ege.sdamgia.ru/get_file?id=92858"/>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8709660" cy="5593080"/>
                    </a:xfrm>
                    <a:prstGeom prst="rect">
                      <a:avLst/>
                    </a:prstGeom>
                    <a:noFill/>
                    <a:ln>
                      <a:noFill/>
                    </a:ln>
                  </pic:spPr>
                </pic:pic>
              </a:graphicData>
            </a:graphic>
          </wp:inline>
        </w:drawing>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27.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Используя данные справочных материалов, сравните доли населения, занятого в сельском хозяйстве, и доли сельского хозяйства в общих объёмах экспорта Марокко и Туниса. Сделайте вывод о том, в какой из этих стран сельское хозяйство играет большую роль в экономике. Для обоснования Вашего ответа запишите необходимые числовые данные и вычисления.</w:t>
      </w:r>
    </w:p>
    <w:p w:rsidR="00C1006E" w:rsidRPr="00C1006E" w:rsidRDefault="00C1006E" w:rsidP="00C1006E">
      <w:pPr>
        <w:spacing w:after="0" w:line="240" w:lineRule="auto"/>
        <w:rPr>
          <w:rFonts w:ascii="Times New Roman" w:eastAsia="Times New Roman" w:hAnsi="Times New Roman" w:cs="Times New Roman"/>
          <w:sz w:val="24"/>
          <w:szCs w:val="24"/>
          <w:lang w:eastAsia="ru-RU"/>
        </w:rPr>
      </w:pP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28.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Почему в </w:t>
      </w:r>
      <w:proofErr w:type="spellStart"/>
      <w:r w:rsidRPr="00C1006E">
        <w:rPr>
          <w:rFonts w:ascii="Times New Roman" w:eastAsia="Times New Roman" w:hAnsi="Times New Roman" w:cs="Times New Roman"/>
          <w:sz w:val="24"/>
          <w:szCs w:val="24"/>
          <w:lang w:eastAsia="ru-RU"/>
        </w:rPr>
        <w:t>Предуральском</w:t>
      </w:r>
      <w:proofErr w:type="spellEnd"/>
      <w:r w:rsidRPr="00C1006E">
        <w:rPr>
          <w:rFonts w:ascii="Times New Roman" w:eastAsia="Times New Roman" w:hAnsi="Times New Roman" w:cs="Times New Roman"/>
          <w:sz w:val="24"/>
          <w:szCs w:val="24"/>
          <w:lang w:eastAsia="ru-RU"/>
        </w:rPr>
        <w:t xml:space="preserve"> краевом прогибе карстовые формы рельефа распространены более широко, чем в Зауралье?</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29.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Какие негативные последствия может вызвать быстрый рост города, расположенного на берегу реки, для расположенных ниже по течению сельских населенных пунктов? Свой ответ обоснуйте.</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lastRenderedPageBreak/>
        <w:t xml:space="preserve">30. </w:t>
      </w:r>
      <w:r w:rsidR="008F1B66">
        <w:rPr>
          <w:rFonts w:ascii="Times New Roman" w:eastAsia="Times New Roman" w:hAnsi="Times New Roman" w:cs="Times New Roman"/>
          <w:b/>
          <w:bCs/>
          <w:sz w:val="24"/>
          <w:szCs w:val="24"/>
          <w:lang w:eastAsia="ru-RU"/>
        </w:rPr>
        <w:t xml:space="preserve">Задание </w:t>
      </w:r>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Можно ли утверждать, что вы находитесь в Северном полушарии, если в пункте, где вы находитесь, тень от предметов в полдень падает на север? Свой ответ обоснуйте.</w:t>
      </w:r>
    </w:p>
    <w:p w:rsidR="00C1006E" w:rsidRPr="00C1006E" w:rsidRDefault="00C1006E" w:rsidP="00C1006E">
      <w:pPr>
        <w:spacing w:after="75" w:line="240" w:lineRule="auto"/>
        <w:rPr>
          <w:rFonts w:ascii="Times New Roman" w:eastAsia="Times New Roman" w:hAnsi="Times New Roman" w:cs="Times New Roman"/>
          <w:b/>
          <w:bCs/>
          <w:sz w:val="24"/>
          <w:szCs w:val="24"/>
          <w:lang w:eastAsia="ru-RU"/>
        </w:rPr>
      </w:pPr>
      <w:r w:rsidRPr="00C1006E">
        <w:rPr>
          <w:rFonts w:ascii="Times New Roman" w:eastAsia="Times New Roman" w:hAnsi="Times New Roman" w:cs="Times New Roman"/>
          <w:b/>
          <w:bCs/>
          <w:sz w:val="24"/>
          <w:szCs w:val="24"/>
          <w:lang w:eastAsia="ru-RU"/>
        </w:rPr>
        <w:t xml:space="preserve">31. </w:t>
      </w:r>
      <w:r w:rsidR="008F1B66">
        <w:rPr>
          <w:rFonts w:ascii="Times New Roman" w:eastAsia="Times New Roman" w:hAnsi="Times New Roman" w:cs="Times New Roman"/>
          <w:b/>
          <w:bCs/>
          <w:sz w:val="24"/>
          <w:szCs w:val="24"/>
          <w:lang w:eastAsia="ru-RU"/>
        </w:rPr>
        <w:t>Задание</w:t>
      </w:r>
      <w:bookmarkStart w:id="0" w:name="_GoBack"/>
      <w:bookmarkEnd w:id="0"/>
    </w:p>
    <w:p w:rsidR="00C1006E" w:rsidRPr="00C1006E" w:rsidRDefault="00C1006E" w:rsidP="00C1006E">
      <w:pPr>
        <w:spacing w:before="100" w:beforeAutospacing="1" w:after="100" w:afterAutospacing="1" w:line="240" w:lineRule="auto"/>
        <w:rPr>
          <w:rFonts w:ascii="Times New Roman" w:eastAsia="Times New Roman" w:hAnsi="Times New Roman" w:cs="Times New Roman"/>
          <w:sz w:val="24"/>
          <w:szCs w:val="24"/>
          <w:lang w:eastAsia="ru-RU"/>
        </w:rPr>
      </w:pPr>
      <w:r w:rsidRPr="00C1006E">
        <w:rPr>
          <w:rFonts w:ascii="Times New Roman" w:eastAsia="Times New Roman" w:hAnsi="Times New Roman" w:cs="Times New Roman"/>
          <w:sz w:val="24"/>
          <w:szCs w:val="24"/>
          <w:lang w:eastAsia="ru-RU"/>
        </w:rPr>
        <w:t xml:space="preserve">Глобальное потепление представляет серьёзную опасность для человечества. Специалисты предлагают различные пути борьбы с глобальным потеплением. Некоторые из них считают одним из эффективных способов борьбы с глобальным потеплением установку на автомобилях электрических двигателей. Другие утверждают, что эффективным способом борьбы с глобальным потеплением является использование на транспорте </w:t>
      </w:r>
      <w:proofErr w:type="spellStart"/>
      <w:r w:rsidRPr="00C1006E">
        <w:rPr>
          <w:rFonts w:ascii="Times New Roman" w:eastAsia="Times New Roman" w:hAnsi="Times New Roman" w:cs="Times New Roman"/>
          <w:sz w:val="24"/>
          <w:szCs w:val="24"/>
          <w:lang w:eastAsia="ru-RU"/>
        </w:rPr>
        <w:t>биотоплива</w:t>
      </w:r>
      <w:proofErr w:type="spellEnd"/>
      <w:r w:rsidRPr="00C1006E">
        <w:rPr>
          <w:rFonts w:ascii="Times New Roman" w:eastAsia="Times New Roman" w:hAnsi="Times New Roman" w:cs="Times New Roman"/>
          <w:sz w:val="24"/>
          <w:szCs w:val="24"/>
          <w:lang w:eastAsia="ru-RU"/>
        </w:rPr>
        <w:t> — топлива, получаемого из сырья растительного происхождения. Выберите одну из упомянутых выше точек зрения и приведите рассуждения, подтверждающие эту точку зрения.</w:t>
      </w:r>
    </w:p>
    <w:p w:rsidR="00A56763" w:rsidRDefault="00A56763"/>
    <w:sectPr w:rsidR="00A56763" w:rsidSect="002C1F8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Light">
    <w:panose1 w:val="020F0302020204030204"/>
    <w:charset w:val="CC"/>
    <w:family w:val="swiss"/>
    <w:pitch w:val="variable"/>
    <w:sig w:usb0="A00002EF" w:usb1="4000207B"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C1006E"/>
    <w:rsid w:val="002C1F88"/>
    <w:rsid w:val="003874B1"/>
    <w:rsid w:val="004453AA"/>
    <w:rsid w:val="008F1B66"/>
    <w:rsid w:val="00A56763"/>
    <w:rsid w:val="00C1006E"/>
    <w:rsid w:val="00D81586"/>
    <w:rsid w:val="00D928D2"/>
    <w:rsid w:val="00F22E03"/>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81586"/>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874B1"/>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874B1"/>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divs>
    <w:div w:id="364259018">
      <w:bodyDiv w:val="1"/>
      <w:marLeft w:val="0"/>
      <w:marRight w:val="0"/>
      <w:marTop w:val="0"/>
      <w:marBottom w:val="0"/>
      <w:divBdr>
        <w:top w:val="none" w:sz="0" w:space="0" w:color="auto"/>
        <w:left w:val="none" w:sz="0" w:space="0" w:color="auto"/>
        <w:bottom w:val="none" w:sz="0" w:space="0" w:color="auto"/>
        <w:right w:val="none" w:sz="0" w:space="0" w:color="auto"/>
      </w:divBdr>
    </w:div>
    <w:div w:id="1861426859">
      <w:bodyDiv w:val="1"/>
      <w:marLeft w:val="0"/>
      <w:marRight w:val="0"/>
      <w:marTop w:val="0"/>
      <w:marBottom w:val="0"/>
      <w:divBdr>
        <w:top w:val="none" w:sz="0" w:space="0" w:color="auto"/>
        <w:left w:val="none" w:sz="0" w:space="0" w:color="auto"/>
        <w:bottom w:val="none" w:sz="0" w:space="0" w:color="auto"/>
        <w:right w:val="none" w:sz="0" w:space="0" w:color="auto"/>
      </w:divBdr>
      <w:divsChild>
        <w:div w:id="1180968898">
          <w:marLeft w:val="0"/>
          <w:marRight w:val="0"/>
          <w:marTop w:val="0"/>
          <w:marBottom w:val="0"/>
          <w:divBdr>
            <w:top w:val="none" w:sz="0" w:space="0" w:color="auto"/>
            <w:left w:val="none" w:sz="0" w:space="0" w:color="auto"/>
            <w:bottom w:val="none" w:sz="0" w:space="0" w:color="auto"/>
            <w:right w:val="none" w:sz="0" w:space="0" w:color="auto"/>
          </w:divBdr>
        </w:div>
        <w:div w:id="624241602">
          <w:marLeft w:val="0"/>
          <w:marRight w:val="0"/>
          <w:marTop w:val="0"/>
          <w:marBottom w:val="0"/>
          <w:divBdr>
            <w:top w:val="none" w:sz="0" w:space="0" w:color="auto"/>
            <w:left w:val="none" w:sz="0" w:space="0" w:color="auto"/>
            <w:bottom w:val="none" w:sz="0" w:space="0" w:color="auto"/>
            <w:right w:val="none" w:sz="0" w:space="0" w:color="auto"/>
          </w:divBdr>
          <w:divsChild>
            <w:div w:id="696085569">
              <w:marLeft w:val="0"/>
              <w:marRight w:val="0"/>
              <w:marTop w:val="0"/>
              <w:marBottom w:val="0"/>
              <w:divBdr>
                <w:top w:val="none" w:sz="0" w:space="0" w:color="auto"/>
                <w:left w:val="none" w:sz="0" w:space="0" w:color="auto"/>
                <w:bottom w:val="none" w:sz="0" w:space="0" w:color="auto"/>
                <w:right w:val="none" w:sz="0" w:space="0" w:color="auto"/>
              </w:divBdr>
              <w:divsChild>
                <w:div w:id="303779566">
                  <w:marLeft w:val="0"/>
                  <w:marRight w:val="0"/>
                  <w:marTop w:val="0"/>
                  <w:marBottom w:val="0"/>
                  <w:divBdr>
                    <w:top w:val="none" w:sz="0" w:space="0" w:color="auto"/>
                    <w:left w:val="none" w:sz="0" w:space="0" w:color="auto"/>
                    <w:bottom w:val="none" w:sz="0" w:space="0" w:color="auto"/>
                    <w:right w:val="none" w:sz="0" w:space="0" w:color="auto"/>
                  </w:divBdr>
                  <w:divsChild>
                    <w:div w:id="1629168367">
                      <w:marLeft w:val="0"/>
                      <w:marRight w:val="0"/>
                      <w:marTop w:val="0"/>
                      <w:marBottom w:val="75"/>
                      <w:divBdr>
                        <w:top w:val="none" w:sz="0" w:space="0" w:color="auto"/>
                        <w:left w:val="none" w:sz="0" w:space="0" w:color="auto"/>
                        <w:bottom w:val="none" w:sz="0" w:space="0" w:color="auto"/>
                        <w:right w:val="none" w:sz="0" w:space="0" w:color="auto"/>
                      </w:divBdr>
                    </w:div>
                    <w:div w:id="1085029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98882">
          <w:marLeft w:val="0"/>
          <w:marRight w:val="0"/>
          <w:marTop w:val="0"/>
          <w:marBottom w:val="0"/>
          <w:divBdr>
            <w:top w:val="none" w:sz="0" w:space="0" w:color="auto"/>
            <w:left w:val="none" w:sz="0" w:space="0" w:color="auto"/>
            <w:bottom w:val="none" w:sz="0" w:space="0" w:color="auto"/>
            <w:right w:val="none" w:sz="0" w:space="0" w:color="auto"/>
          </w:divBdr>
          <w:divsChild>
            <w:div w:id="1576817283">
              <w:marLeft w:val="0"/>
              <w:marRight w:val="0"/>
              <w:marTop w:val="0"/>
              <w:marBottom w:val="0"/>
              <w:divBdr>
                <w:top w:val="none" w:sz="0" w:space="0" w:color="auto"/>
                <w:left w:val="none" w:sz="0" w:space="0" w:color="auto"/>
                <w:bottom w:val="none" w:sz="0" w:space="0" w:color="auto"/>
                <w:right w:val="none" w:sz="0" w:space="0" w:color="auto"/>
              </w:divBdr>
              <w:divsChild>
                <w:div w:id="768500518">
                  <w:marLeft w:val="0"/>
                  <w:marRight w:val="0"/>
                  <w:marTop w:val="0"/>
                  <w:marBottom w:val="0"/>
                  <w:divBdr>
                    <w:top w:val="none" w:sz="0" w:space="0" w:color="auto"/>
                    <w:left w:val="none" w:sz="0" w:space="0" w:color="auto"/>
                    <w:bottom w:val="none" w:sz="0" w:space="0" w:color="auto"/>
                    <w:right w:val="none" w:sz="0" w:space="0" w:color="auto"/>
                  </w:divBdr>
                  <w:divsChild>
                    <w:div w:id="1481920941">
                      <w:marLeft w:val="0"/>
                      <w:marRight w:val="0"/>
                      <w:marTop w:val="0"/>
                      <w:marBottom w:val="75"/>
                      <w:divBdr>
                        <w:top w:val="none" w:sz="0" w:space="0" w:color="auto"/>
                        <w:left w:val="none" w:sz="0" w:space="0" w:color="auto"/>
                        <w:bottom w:val="none" w:sz="0" w:space="0" w:color="auto"/>
                        <w:right w:val="none" w:sz="0" w:space="0" w:color="auto"/>
                      </w:divBdr>
                    </w:div>
                    <w:div w:id="550924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6229593">
          <w:marLeft w:val="0"/>
          <w:marRight w:val="0"/>
          <w:marTop w:val="0"/>
          <w:marBottom w:val="0"/>
          <w:divBdr>
            <w:top w:val="none" w:sz="0" w:space="0" w:color="auto"/>
            <w:left w:val="none" w:sz="0" w:space="0" w:color="auto"/>
            <w:bottom w:val="none" w:sz="0" w:space="0" w:color="auto"/>
            <w:right w:val="none" w:sz="0" w:space="0" w:color="auto"/>
          </w:divBdr>
          <w:divsChild>
            <w:div w:id="1212107369">
              <w:marLeft w:val="0"/>
              <w:marRight w:val="0"/>
              <w:marTop w:val="0"/>
              <w:marBottom w:val="0"/>
              <w:divBdr>
                <w:top w:val="none" w:sz="0" w:space="0" w:color="auto"/>
                <w:left w:val="none" w:sz="0" w:space="0" w:color="auto"/>
                <w:bottom w:val="none" w:sz="0" w:space="0" w:color="auto"/>
                <w:right w:val="none" w:sz="0" w:space="0" w:color="auto"/>
              </w:divBdr>
              <w:divsChild>
                <w:div w:id="479466659">
                  <w:marLeft w:val="0"/>
                  <w:marRight w:val="0"/>
                  <w:marTop w:val="0"/>
                  <w:marBottom w:val="0"/>
                  <w:divBdr>
                    <w:top w:val="none" w:sz="0" w:space="0" w:color="auto"/>
                    <w:left w:val="none" w:sz="0" w:space="0" w:color="auto"/>
                    <w:bottom w:val="none" w:sz="0" w:space="0" w:color="auto"/>
                    <w:right w:val="none" w:sz="0" w:space="0" w:color="auto"/>
                  </w:divBdr>
                  <w:divsChild>
                    <w:div w:id="425467612">
                      <w:marLeft w:val="0"/>
                      <w:marRight w:val="0"/>
                      <w:marTop w:val="0"/>
                      <w:marBottom w:val="75"/>
                      <w:divBdr>
                        <w:top w:val="none" w:sz="0" w:space="0" w:color="auto"/>
                        <w:left w:val="none" w:sz="0" w:space="0" w:color="auto"/>
                        <w:bottom w:val="none" w:sz="0" w:space="0" w:color="auto"/>
                        <w:right w:val="none" w:sz="0" w:space="0" w:color="auto"/>
                      </w:divBdr>
                    </w:div>
                    <w:div w:id="1584684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2841559">
          <w:marLeft w:val="0"/>
          <w:marRight w:val="0"/>
          <w:marTop w:val="0"/>
          <w:marBottom w:val="0"/>
          <w:divBdr>
            <w:top w:val="none" w:sz="0" w:space="0" w:color="auto"/>
            <w:left w:val="none" w:sz="0" w:space="0" w:color="auto"/>
            <w:bottom w:val="none" w:sz="0" w:space="0" w:color="auto"/>
            <w:right w:val="none" w:sz="0" w:space="0" w:color="auto"/>
          </w:divBdr>
          <w:divsChild>
            <w:div w:id="1802263584">
              <w:marLeft w:val="0"/>
              <w:marRight w:val="0"/>
              <w:marTop w:val="0"/>
              <w:marBottom w:val="0"/>
              <w:divBdr>
                <w:top w:val="none" w:sz="0" w:space="0" w:color="auto"/>
                <w:left w:val="none" w:sz="0" w:space="0" w:color="auto"/>
                <w:bottom w:val="none" w:sz="0" w:space="0" w:color="auto"/>
                <w:right w:val="none" w:sz="0" w:space="0" w:color="auto"/>
              </w:divBdr>
              <w:divsChild>
                <w:div w:id="1564488694">
                  <w:marLeft w:val="0"/>
                  <w:marRight w:val="0"/>
                  <w:marTop w:val="0"/>
                  <w:marBottom w:val="0"/>
                  <w:divBdr>
                    <w:top w:val="none" w:sz="0" w:space="0" w:color="auto"/>
                    <w:left w:val="none" w:sz="0" w:space="0" w:color="auto"/>
                    <w:bottom w:val="none" w:sz="0" w:space="0" w:color="auto"/>
                    <w:right w:val="none" w:sz="0" w:space="0" w:color="auto"/>
                  </w:divBdr>
                  <w:divsChild>
                    <w:div w:id="1604531604">
                      <w:marLeft w:val="0"/>
                      <w:marRight w:val="0"/>
                      <w:marTop w:val="0"/>
                      <w:marBottom w:val="75"/>
                      <w:divBdr>
                        <w:top w:val="none" w:sz="0" w:space="0" w:color="auto"/>
                        <w:left w:val="none" w:sz="0" w:space="0" w:color="auto"/>
                        <w:bottom w:val="none" w:sz="0" w:space="0" w:color="auto"/>
                        <w:right w:val="none" w:sz="0" w:space="0" w:color="auto"/>
                      </w:divBdr>
                    </w:div>
                    <w:div w:id="1229921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4846683">
          <w:marLeft w:val="0"/>
          <w:marRight w:val="0"/>
          <w:marTop w:val="0"/>
          <w:marBottom w:val="0"/>
          <w:divBdr>
            <w:top w:val="none" w:sz="0" w:space="0" w:color="auto"/>
            <w:left w:val="none" w:sz="0" w:space="0" w:color="auto"/>
            <w:bottom w:val="none" w:sz="0" w:space="0" w:color="auto"/>
            <w:right w:val="none" w:sz="0" w:space="0" w:color="auto"/>
          </w:divBdr>
          <w:divsChild>
            <w:div w:id="641229391">
              <w:marLeft w:val="0"/>
              <w:marRight w:val="0"/>
              <w:marTop w:val="0"/>
              <w:marBottom w:val="0"/>
              <w:divBdr>
                <w:top w:val="none" w:sz="0" w:space="0" w:color="auto"/>
                <w:left w:val="none" w:sz="0" w:space="0" w:color="auto"/>
                <w:bottom w:val="none" w:sz="0" w:space="0" w:color="auto"/>
                <w:right w:val="none" w:sz="0" w:space="0" w:color="auto"/>
              </w:divBdr>
              <w:divsChild>
                <w:div w:id="847404326">
                  <w:marLeft w:val="0"/>
                  <w:marRight w:val="0"/>
                  <w:marTop w:val="0"/>
                  <w:marBottom w:val="0"/>
                  <w:divBdr>
                    <w:top w:val="none" w:sz="0" w:space="0" w:color="auto"/>
                    <w:left w:val="none" w:sz="0" w:space="0" w:color="auto"/>
                    <w:bottom w:val="none" w:sz="0" w:space="0" w:color="auto"/>
                    <w:right w:val="none" w:sz="0" w:space="0" w:color="auto"/>
                  </w:divBdr>
                  <w:divsChild>
                    <w:div w:id="381058666">
                      <w:marLeft w:val="0"/>
                      <w:marRight w:val="0"/>
                      <w:marTop w:val="0"/>
                      <w:marBottom w:val="75"/>
                      <w:divBdr>
                        <w:top w:val="none" w:sz="0" w:space="0" w:color="auto"/>
                        <w:left w:val="none" w:sz="0" w:space="0" w:color="auto"/>
                        <w:bottom w:val="none" w:sz="0" w:space="0" w:color="auto"/>
                        <w:right w:val="none" w:sz="0" w:space="0" w:color="auto"/>
                      </w:divBdr>
                    </w:div>
                    <w:div w:id="1677149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3089073">
          <w:marLeft w:val="0"/>
          <w:marRight w:val="0"/>
          <w:marTop w:val="0"/>
          <w:marBottom w:val="0"/>
          <w:divBdr>
            <w:top w:val="none" w:sz="0" w:space="0" w:color="auto"/>
            <w:left w:val="none" w:sz="0" w:space="0" w:color="auto"/>
            <w:bottom w:val="none" w:sz="0" w:space="0" w:color="auto"/>
            <w:right w:val="none" w:sz="0" w:space="0" w:color="auto"/>
          </w:divBdr>
          <w:divsChild>
            <w:div w:id="1616595970">
              <w:marLeft w:val="0"/>
              <w:marRight w:val="0"/>
              <w:marTop w:val="0"/>
              <w:marBottom w:val="0"/>
              <w:divBdr>
                <w:top w:val="none" w:sz="0" w:space="0" w:color="auto"/>
                <w:left w:val="none" w:sz="0" w:space="0" w:color="auto"/>
                <w:bottom w:val="none" w:sz="0" w:space="0" w:color="auto"/>
                <w:right w:val="none" w:sz="0" w:space="0" w:color="auto"/>
              </w:divBdr>
              <w:divsChild>
                <w:div w:id="1439719139">
                  <w:marLeft w:val="0"/>
                  <w:marRight w:val="0"/>
                  <w:marTop w:val="0"/>
                  <w:marBottom w:val="0"/>
                  <w:divBdr>
                    <w:top w:val="none" w:sz="0" w:space="0" w:color="auto"/>
                    <w:left w:val="none" w:sz="0" w:space="0" w:color="auto"/>
                    <w:bottom w:val="none" w:sz="0" w:space="0" w:color="auto"/>
                    <w:right w:val="none" w:sz="0" w:space="0" w:color="auto"/>
                  </w:divBdr>
                  <w:divsChild>
                    <w:div w:id="2025739238">
                      <w:marLeft w:val="0"/>
                      <w:marRight w:val="0"/>
                      <w:marTop w:val="0"/>
                      <w:marBottom w:val="75"/>
                      <w:divBdr>
                        <w:top w:val="none" w:sz="0" w:space="0" w:color="auto"/>
                        <w:left w:val="none" w:sz="0" w:space="0" w:color="auto"/>
                        <w:bottom w:val="none" w:sz="0" w:space="0" w:color="auto"/>
                        <w:right w:val="none" w:sz="0" w:space="0" w:color="auto"/>
                      </w:divBdr>
                    </w:div>
                    <w:div w:id="953633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6440491">
          <w:marLeft w:val="0"/>
          <w:marRight w:val="0"/>
          <w:marTop w:val="0"/>
          <w:marBottom w:val="0"/>
          <w:divBdr>
            <w:top w:val="none" w:sz="0" w:space="0" w:color="auto"/>
            <w:left w:val="none" w:sz="0" w:space="0" w:color="auto"/>
            <w:bottom w:val="none" w:sz="0" w:space="0" w:color="auto"/>
            <w:right w:val="none" w:sz="0" w:space="0" w:color="auto"/>
          </w:divBdr>
          <w:divsChild>
            <w:div w:id="1234856851">
              <w:marLeft w:val="0"/>
              <w:marRight w:val="0"/>
              <w:marTop w:val="0"/>
              <w:marBottom w:val="0"/>
              <w:divBdr>
                <w:top w:val="none" w:sz="0" w:space="0" w:color="auto"/>
                <w:left w:val="none" w:sz="0" w:space="0" w:color="auto"/>
                <w:bottom w:val="none" w:sz="0" w:space="0" w:color="auto"/>
                <w:right w:val="none" w:sz="0" w:space="0" w:color="auto"/>
              </w:divBdr>
              <w:divsChild>
                <w:div w:id="873422186">
                  <w:marLeft w:val="0"/>
                  <w:marRight w:val="0"/>
                  <w:marTop w:val="0"/>
                  <w:marBottom w:val="0"/>
                  <w:divBdr>
                    <w:top w:val="none" w:sz="0" w:space="0" w:color="auto"/>
                    <w:left w:val="none" w:sz="0" w:space="0" w:color="auto"/>
                    <w:bottom w:val="none" w:sz="0" w:space="0" w:color="auto"/>
                    <w:right w:val="none" w:sz="0" w:space="0" w:color="auto"/>
                  </w:divBdr>
                  <w:divsChild>
                    <w:div w:id="1577938483">
                      <w:marLeft w:val="0"/>
                      <w:marRight w:val="0"/>
                      <w:marTop w:val="0"/>
                      <w:marBottom w:val="75"/>
                      <w:divBdr>
                        <w:top w:val="none" w:sz="0" w:space="0" w:color="auto"/>
                        <w:left w:val="none" w:sz="0" w:space="0" w:color="auto"/>
                        <w:bottom w:val="none" w:sz="0" w:space="0" w:color="auto"/>
                        <w:right w:val="none" w:sz="0" w:space="0" w:color="auto"/>
                      </w:divBdr>
                    </w:div>
                    <w:div w:id="742024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5898373">
          <w:marLeft w:val="0"/>
          <w:marRight w:val="0"/>
          <w:marTop w:val="0"/>
          <w:marBottom w:val="0"/>
          <w:divBdr>
            <w:top w:val="none" w:sz="0" w:space="0" w:color="auto"/>
            <w:left w:val="none" w:sz="0" w:space="0" w:color="auto"/>
            <w:bottom w:val="none" w:sz="0" w:space="0" w:color="auto"/>
            <w:right w:val="none" w:sz="0" w:space="0" w:color="auto"/>
          </w:divBdr>
          <w:divsChild>
            <w:div w:id="1885478051">
              <w:marLeft w:val="0"/>
              <w:marRight w:val="0"/>
              <w:marTop w:val="0"/>
              <w:marBottom w:val="0"/>
              <w:divBdr>
                <w:top w:val="none" w:sz="0" w:space="0" w:color="auto"/>
                <w:left w:val="none" w:sz="0" w:space="0" w:color="auto"/>
                <w:bottom w:val="none" w:sz="0" w:space="0" w:color="auto"/>
                <w:right w:val="none" w:sz="0" w:space="0" w:color="auto"/>
              </w:divBdr>
              <w:divsChild>
                <w:div w:id="2079552843">
                  <w:marLeft w:val="0"/>
                  <w:marRight w:val="0"/>
                  <w:marTop w:val="0"/>
                  <w:marBottom w:val="0"/>
                  <w:divBdr>
                    <w:top w:val="none" w:sz="0" w:space="0" w:color="auto"/>
                    <w:left w:val="none" w:sz="0" w:space="0" w:color="auto"/>
                    <w:bottom w:val="none" w:sz="0" w:space="0" w:color="auto"/>
                    <w:right w:val="none" w:sz="0" w:space="0" w:color="auto"/>
                  </w:divBdr>
                  <w:divsChild>
                    <w:div w:id="248348340">
                      <w:marLeft w:val="0"/>
                      <w:marRight w:val="0"/>
                      <w:marTop w:val="0"/>
                      <w:marBottom w:val="75"/>
                      <w:divBdr>
                        <w:top w:val="none" w:sz="0" w:space="0" w:color="auto"/>
                        <w:left w:val="none" w:sz="0" w:space="0" w:color="auto"/>
                        <w:bottom w:val="none" w:sz="0" w:space="0" w:color="auto"/>
                        <w:right w:val="none" w:sz="0" w:space="0" w:color="auto"/>
                      </w:divBdr>
                    </w:div>
                    <w:div w:id="17594456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75210897">
          <w:marLeft w:val="0"/>
          <w:marRight w:val="0"/>
          <w:marTop w:val="0"/>
          <w:marBottom w:val="0"/>
          <w:divBdr>
            <w:top w:val="none" w:sz="0" w:space="0" w:color="auto"/>
            <w:left w:val="none" w:sz="0" w:space="0" w:color="auto"/>
            <w:bottom w:val="none" w:sz="0" w:space="0" w:color="auto"/>
            <w:right w:val="none" w:sz="0" w:space="0" w:color="auto"/>
          </w:divBdr>
          <w:divsChild>
            <w:div w:id="1083526520">
              <w:marLeft w:val="0"/>
              <w:marRight w:val="0"/>
              <w:marTop w:val="0"/>
              <w:marBottom w:val="0"/>
              <w:divBdr>
                <w:top w:val="none" w:sz="0" w:space="0" w:color="auto"/>
                <w:left w:val="none" w:sz="0" w:space="0" w:color="auto"/>
                <w:bottom w:val="none" w:sz="0" w:space="0" w:color="auto"/>
                <w:right w:val="none" w:sz="0" w:space="0" w:color="auto"/>
              </w:divBdr>
              <w:divsChild>
                <w:div w:id="834498329">
                  <w:marLeft w:val="0"/>
                  <w:marRight w:val="0"/>
                  <w:marTop w:val="0"/>
                  <w:marBottom w:val="0"/>
                  <w:divBdr>
                    <w:top w:val="none" w:sz="0" w:space="0" w:color="auto"/>
                    <w:left w:val="none" w:sz="0" w:space="0" w:color="auto"/>
                    <w:bottom w:val="none" w:sz="0" w:space="0" w:color="auto"/>
                    <w:right w:val="none" w:sz="0" w:space="0" w:color="auto"/>
                  </w:divBdr>
                  <w:divsChild>
                    <w:div w:id="967853436">
                      <w:marLeft w:val="0"/>
                      <w:marRight w:val="0"/>
                      <w:marTop w:val="0"/>
                      <w:marBottom w:val="75"/>
                      <w:divBdr>
                        <w:top w:val="none" w:sz="0" w:space="0" w:color="auto"/>
                        <w:left w:val="none" w:sz="0" w:space="0" w:color="auto"/>
                        <w:bottom w:val="none" w:sz="0" w:space="0" w:color="auto"/>
                        <w:right w:val="none" w:sz="0" w:space="0" w:color="auto"/>
                      </w:divBdr>
                    </w:div>
                    <w:div w:id="808016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3387542">
          <w:marLeft w:val="0"/>
          <w:marRight w:val="0"/>
          <w:marTop w:val="0"/>
          <w:marBottom w:val="0"/>
          <w:divBdr>
            <w:top w:val="none" w:sz="0" w:space="0" w:color="auto"/>
            <w:left w:val="none" w:sz="0" w:space="0" w:color="auto"/>
            <w:bottom w:val="none" w:sz="0" w:space="0" w:color="auto"/>
            <w:right w:val="none" w:sz="0" w:space="0" w:color="auto"/>
          </w:divBdr>
          <w:divsChild>
            <w:div w:id="460616566">
              <w:marLeft w:val="0"/>
              <w:marRight w:val="0"/>
              <w:marTop w:val="0"/>
              <w:marBottom w:val="0"/>
              <w:divBdr>
                <w:top w:val="none" w:sz="0" w:space="0" w:color="auto"/>
                <w:left w:val="none" w:sz="0" w:space="0" w:color="auto"/>
                <w:bottom w:val="none" w:sz="0" w:space="0" w:color="auto"/>
                <w:right w:val="none" w:sz="0" w:space="0" w:color="auto"/>
              </w:divBdr>
              <w:divsChild>
                <w:div w:id="292445358">
                  <w:marLeft w:val="0"/>
                  <w:marRight w:val="0"/>
                  <w:marTop w:val="0"/>
                  <w:marBottom w:val="0"/>
                  <w:divBdr>
                    <w:top w:val="none" w:sz="0" w:space="0" w:color="auto"/>
                    <w:left w:val="none" w:sz="0" w:space="0" w:color="auto"/>
                    <w:bottom w:val="none" w:sz="0" w:space="0" w:color="auto"/>
                    <w:right w:val="none" w:sz="0" w:space="0" w:color="auto"/>
                  </w:divBdr>
                  <w:divsChild>
                    <w:div w:id="1894000793">
                      <w:marLeft w:val="0"/>
                      <w:marRight w:val="0"/>
                      <w:marTop w:val="0"/>
                      <w:marBottom w:val="75"/>
                      <w:divBdr>
                        <w:top w:val="none" w:sz="0" w:space="0" w:color="auto"/>
                        <w:left w:val="none" w:sz="0" w:space="0" w:color="auto"/>
                        <w:bottom w:val="none" w:sz="0" w:space="0" w:color="auto"/>
                        <w:right w:val="none" w:sz="0" w:space="0" w:color="auto"/>
                      </w:divBdr>
                    </w:div>
                    <w:div w:id="2049909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7616867">
          <w:marLeft w:val="0"/>
          <w:marRight w:val="0"/>
          <w:marTop w:val="0"/>
          <w:marBottom w:val="0"/>
          <w:divBdr>
            <w:top w:val="none" w:sz="0" w:space="0" w:color="auto"/>
            <w:left w:val="none" w:sz="0" w:space="0" w:color="auto"/>
            <w:bottom w:val="none" w:sz="0" w:space="0" w:color="auto"/>
            <w:right w:val="none" w:sz="0" w:space="0" w:color="auto"/>
          </w:divBdr>
          <w:divsChild>
            <w:div w:id="1322076121">
              <w:marLeft w:val="0"/>
              <w:marRight w:val="0"/>
              <w:marTop w:val="0"/>
              <w:marBottom w:val="0"/>
              <w:divBdr>
                <w:top w:val="none" w:sz="0" w:space="0" w:color="auto"/>
                <w:left w:val="none" w:sz="0" w:space="0" w:color="auto"/>
                <w:bottom w:val="none" w:sz="0" w:space="0" w:color="auto"/>
                <w:right w:val="none" w:sz="0" w:space="0" w:color="auto"/>
              </w:divBdr>
              <w:divsChild>
                <w:div w:id="1291983082">
                  <w:marLeft w:val="0"/>
                  <w:marRight w:val="0"/>
                  <w:marTop w:val="0"/>
                  <w:marBottom w:val="0"/>
                  <w:divBdr>
                    <w:top w:val="none" w:sz="0" w:space="0" w:color="auto"/>
                    <w:left w:val="none" w:sz="0" w:space="0" w:color="auto"/>
                    <w:bottom w:val="none" w:sz="0" w:space="0" w:color="auto"/>
                    <w:right w:val="none" w:sz="0" w:space="0" w:color="auto"/>
                  </w:divBdr>
                  <w:divsChild>
                    <w:div w:id="1482313752">
                      <w:marLeft w:val="0"/>
                      <w:marRight w:val="0"/>
                      <w:marTop w:val="0"/>
                      <w:marBottom w:val="75"/>
                      <w:divBdr>
                        <w:top w:val="none" w:sz="0" w:space="0" w:color="auto"/>
                        <w:left w:val="none" w:sz="0" w:space="0" w:color="auto"/>
                        <w:bottom w:val="none" w:sz="0" w:space="0" w:color="auto"/>
                        <w:right w:val="none" w:sz="0" w:space="0" w:color="auto"/>
                      </w:divBdr>
                    </w:div>
                    <w:div w:id="984967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379385">
          <w:marLeft w:val="0"/>
          <w:marRight w:val="0"/>
          <w:marTop w:val="0"/>
          <w:marBottom w:val="0"/>
          <w:divBdr>
            <w:top w:val="none" w:sz="0" w:space="0" w:color="auto"/>
            <w:left w:val="none" w:sz="0" w:space="0" w:color="auto"/>
            <w:bottom w:val="none" w:sz="0" w:space="0" w:color="auto"/>
            <w:right w:val="none" w:sz="0" w:space="0" w:color="auto"/>
          </w:divBdr>
          <w:divsChild>
            <w:div w:id="1268583864">
              <w:marLeft w:val="0"/>
              <w:marRight w:val="0"/>
              <w:marTop w:val="0"/>
              <w:marBottom w:val="0"/>
              <w:divBdr>
                <w:top w:val="none" w:sz="0" w:space="0" w:color="auto"/>
                <w:left w:val="none" w:sz="0" w:space="0" w:color="auto"/>
                <w:bottom w:val="none" w:sz="0" w:space="0" w:color="auto"/>
                <w:right w:val="none" w:sz="0" w:space="0" w:color="auto"/>
              </w:divBdr>
              <w:divsChild>
                <w:div w:id="1593203307">
                  <w:marLeft w:val="0"/>
                  <w:marRight w:val="0"/>
                  <w:marTop w:val="0"/>
                  <w:marBottom w:val="0"/>
                  <w:divBdr>
                    <w:top w:val="none" w:sz="0" w:space="0" w:color="auto"/>
                    <w:left w:val="none" w:sz="0" w:space="0" w:color="auto"/>
                    <w:bottom w:val="none" w:sz="0" w:space="0" w:color="auto"/>
                    <w:right w:val="none" w:sz="0" w:space="0" w:color="auto"/>
                  </w:divBdr>
                  <w:divsChild>
                    <w:div w:id="1834030778">
                      <w:marLeft w:val="0"/>
                      <w:marRight w:val="0"/>
                      <w:marTop w:val="0"/>
                      <w:marBottom w:val="75"/>
                      <w:divBdr>
                        <w:top w:val="none" w:sz="0" w:space="0" w:color="auto"/>
                        <w:left w:val="none" w:sz="0" w:space="0" w:color="auto"/>
                        <w:bottom w:val="none" w:sz="0" w:space="0" w:color="auto"/>
                        <w:right w:val="none" w:sz="0" w:space="0" w:color="auto"/>
                      </w:divBdr>
                    </w:div>
                    <w:div w:id="1636449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48956972">
          <w:marLeft w:val="0"/>
          <w:marRight w:val="0"/>
          <w:marTop w:val="0"/>
          <w:marBottom w:val="0"/>
          <w:divBdr>
            <w:top w:val="none" w:sz="0" w:space="0" w:color="auto"/>
            <w:left w:val="none" w:sz="0" w:space="0" w:color="auto"/>
            <w:bottom w:val="none" w:sz="0" w:space="0" w:color="auto"/>
            <w:right w:val="none" w:sz="0" w:space="0" w:color="auto"/>
          </w:divBdr>
          <w:divsChild>
            <w:div w:id="530848502">
              <w:marLeft w:val="0"/>
              <w:marRight w:val="0"/>
              <w:marTop w:val="0"/>
              <w:marBottom w:val="0"/>
              <w:divBdr>
                <w:top w:val="none" w:sz="0" w:space="0" w:color="auto"/>
                <w:left w:val="none" w:sz="0" w:space="0" w:color="auto"/>
                <w:bottom w:val="none" w:sz="0" w:space="0" w:color="auto"/>
                <w:right w:val="none" w:sz="0" w:space="0" w:color="auto"/>
              </w:divBdr>
              <w:divsChild>
                <w:div w:id="1799950785">
                  <w:marLeft w:val="0"/>
                  <w:marRight w:val="0"/>
                  <w:marTop w:val="0"/>
                  <w:marBottom w:val="0"/>
                  <w:divBdr>
                    <w:top w:val="none" w:sz="0" w:space="0" w:color="auto"/>
                    <w:left w:val="none" w:sz="0" w:space="0" w:color="auto"/>
                    <w:bottom w:val="none" w:sz="0" w:space="0" w:color="auto"/>
                    <w:right w:val="none" w:sz="0" w:space="0" w:color="auto"/>
                  </w:divBdr>
                  <w:divsChild>
                    <w:div w:id="214438649">
                      <w:marLeft w:val="0"/>
                      <w:marRight w:val="0"/>
                      <w:marTop w:val="0"/>
                      <w:marBottom w:val="75"/>
                      <w:divBdr>
                        <w:top w:val="none" w:sz="0" w:space="0" w:color="auto"/>
                        <w:left w:val="none" w:sz="0" w:space="0" w:color="auto"/>
                        <w:bottom w:val="none" w:sz="0" w:space="0" w:color="auto"/>
                        <w:right w:val="none" w:sz="0" w:space="0" w:color="auto"/>
                      </w:divBdr>
                    </w:div>
                    <w:div w:id="1705135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34744831">
          <w:marLeft w:val="0"/>
          <w:marRight w:val="0"/>
          <w:marTop w:val="0"/>
          <w:marBottom w:val="0"/>
          <w:divBdr>
            <w:top w:val="none" w:sz="0" w:space="0" w:color="auto"/>
            <w:left w:val="none" w:sz="0" w:space="0" w:color="auto"/>
            <w:bottom w:val="none" w:sz="0" w:space="0" w:color="auto"/>
            <w:right w:val="none" w:sz="0" w:space="0" w:color="auto"/>
          </w:divBdr>
          <w:divsChild>
            <w:div w:id="698895080">
              <w:marLeft w:val="0"/>
              <w:marRight w:val="0"/>
              <w:marTop w:val="0"/>
              <w:marBottom w:val="0"/>
              <w:divBdr>
                <w:top w:val="none" w:sz="0" w:space="0" w:color="auto"/>
                <w:left w:val="none" w:sz="0" w:space="0" w:color="auto"/>
                <w:bottom w:val="none" w:sz="0" w:space="0" w:color="auto"/>
                <w:right w:val="none" w:sz="0" w:space="0" w:color="auto"/>
              </w:divBdr>
              <w:divsChild>
                <w:div w:id="2126580387">
                  <w:marLeft w:val="0"/>
                  <w:marRight w:val="0"/>
                  <w:marTop w:val="0"/>
                  <w:marBottom w:val="0"/>
                  <w:divBdr>
                    <w:top w:val="none" w:sz="0" w:space="0" w:color="auto"/>
                    <w:left w:val="none" w:sz="0" w:space="0" w:color="auto"/>
                    <w:bottom w:val="none" w:sz="0" w:space="0" w:color="auto"/>
                    <w:right w:val="none" w:sz="0" w:space="0" w:color="auto"/>
                  </w:divBdr>
                  <w:divsChild>
                    <w:div w:id="1603028916">
                      <w:marLeft w:val="0"/>
                      <w:marRight w:val="0"/>
                      <w:marTop w:val="0"/>
                      <w:marBottom w:val="75"/>
                      <w:divBdr>
                        <w:top w:val="none" w:sz="0" w:space="0" w:color="auto"/>
                        <w:left w:val="none" w:sz="0" w:space="0" w:color="auto"/>
                        <w:bottom w:val="none" w:sz="0" w:space="0" w:color="auto"/>
                        <w:right w:val="none" w:sz="0" w:space="0" w:color="auto"/>
                      </w:divBdr>
                    </w:div>
                    <w:div w:id="1828394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9451933">
          <w:marLeft w:val="0"/>
          <w:marRight w:val="0"/>
          <w:marTop w:val="0"/>
          <w:marBottom w:val="0"/>
          <w:divBdr>
            <w:top w:val="none" w:sz="0" w:space="0" w:color="auto"/>
            <w:left w:val="none" w:sz="0" w:space="0" w:color="auto"/>
            <w:bottom w:val="none" w:sz="0" w:space="0" w:color="auto"/>
            <w:right w:val="none" w:sz="0" w:space="0" w:color="auto"/>
          </w:divBdr>
          <w:divsChild>
            <w:div w:id="1826242937">
              <w:marLeft w:val="0"/>
              <w:marRight w:val="0"/>
              <w:marTop w:val="0"/>
              <w:marBottom w:val="0"/>
              <w:divBdr>
                <w:top w:val="none" w:sz="0" w:space="0" w:color="auto"/>
                <w:left w:val="none" w:sz="0" w:space="0" w:color="auto"/>
                <w:bottom w:val="none" w:sz="0" w:space="0" w:color="auto"/>
                <w:right w:val="none" w:sz="0" w:space="0" w:color="auto"/>
              </w:divBdr>
              <w:divsChild>
                <w:div w:id="54814913">
                  <w:marLeft w:val="0"/>
                  <w:marRight w:val="0"/>
                  <w:marTop w:val="0"/>
                  <w:marBottom w:val="0"/>
                  <w:divBdr>
                    <w:top w:val="none" w:sz="0" w:space="0" w:color="auto"/>
                    <w:left w:val="none" w:sz="0" w:space="0" w:color="auto"/>
                    <w:bottom w:val="none" w:sz="0" w:space="0" w:color="auto"/>
                    <w:right w:val="none" w:sz="0" w:space="0" w:color="auto"/>
                  </w:divBdr>
                  <w:divsChild>
                    <w:div w:id="731463329">
                      <w:marLeft w:val="0"/>
                      <w:marRight w:val="0"/>
                      <w:marTop w:val="0"/>
                      <w:marBottom w:val="75"/>
                      <w:divBdr>
                        <w:top w:val="none" w:sz="0" w:space="0" w:color="auto"/>
                        <w:left w:val="none" w:sz="0" w:space="0" w:color="auto"/>
                        <w:bottom w:val="none" w:sz="0" w:space="0" w:color="auto"/>
                        <w:right w:val="none" w:sz="0" w:space="0" w:color="auto"/>
                      </w:divBdr>
                    </w:div>
                    <w:div w:id="127817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70679766">
          <w:marLeft w:val="0"/>
          <w:marRight w:val="0"/>
          <w:marTop w:val="0"/>
          <w:marBottom w:val="0"/>
          <w:divBdr>
            <w:top w:val="none" w:sz="0" w:space="0" w:color="auto"/>
            <w:left w:val="none" w:sz="0" w:space="0" w:color="auto"/>
            <w:bottom w:val="none" w:sz="0" w:space="0" w:color="auto"/>
            <w:right w:val="none" w:sz="0" w:space="0" w:color="auto"/>
          </w:divBdr>
          <w:divsChild>
            <w:div w:id="126094610">
              <w:marLeft w:val="0"/>
              <w:marRight w:val="0"/>
              <w:marTop w:val="0"/>
              <w:marBottom w:val="0"/>
              <w:divBdr>
                <w:top w:val="none" w:sz="0" w:space="0" w:color="auto"/>
                <w:left w:val="none" w:sz="0" w:space="0" w:color="auto"/>
                <w:bottom w:val="none" w:sz="0" w:space="0" w:color="auto"/>
                <w:right w:val="none" w:sz="0" w:space="0" w:color="auto"/>
              </w:divBdr>
              <w:divsChild>
                <w:div w:id="441992821">
                  <w:marLeft w:val="0"/>
                  <w:marRight w:val="0"/>
                  <w:marTop w:val="0"/>
                  <w:marBottom w:val="0"/>
                  <w:divBdr>
                    <w:top w:val="none" w:sz="0" w:space="0" w:color="auto"/>
                    <w:left w:val="none" w:sz="0" w:space="0" w:color="auto"/>
                    <w:bottom w:val="none" w:sz="0" w:space="0" w:color="auto"/>
                    <w:right w:val="none" w:sz="0" w:space="0" w:color="auto"/>
                  </w:divBdr>
                  <w:divsChild>
                    <w:div w:id="241794045">
                      <w:marLeft w:val="0"/>
                      <w:marRight w:val="0"/>
                      <w:marTop w:val="0"/>
                      <w:marBottom w:val="75"/>
                      <w:divBdr>
                        <w:top w:val="none" w:sz="0" w:space="0" w:color="auto"/>
                        <w:left w:val="none" w:sz="0" w:space="0" w:color="auto"/>
                        <w:bottom w:val="none" w:sz="0" w:space="0" w:color="auto"/>
                        <w:right w:val="none" w:sz="0" w:space="0" w:color="auto"/>
                      </w:divBdr>
                    </w:div>
                    <w:div w:id="11803128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27389">
          <w:marLeft w:val="0"/>
          <w:marRight w:val="0"/>
          <w:marTop w:val="0"/>
          <w:marBottom w:val="0"/>
          <w:divBdr>
            <w:top w:val="none" w:sz="0" w:space="0" w:color="auto"/>
            <w:left w:val="none" w:sz="0" w:space="0" w:color="auto"/>
            <w:bottom w:val="none" w:sz="0" w:space="0" w:color="auto"/>
            <w:right w:val="none" w:sz="0" w:space="0" w:color="auto"/>
          </w:divBdr>
          <w:divsChild>
            <w:div w:id="259529419">
              <w:marLeft w:val="0"/>
              <w:marRight w:val="0"/>
              <w:marTop w:val="0"/>
              <w:marBottom w:val="0"/>
              <w:divBdr>
                <w:top w:val="none" w:sz="0" w:space="0" w:color="auto"/>
                <w:left w:val="none" w:sz="0" w:space="0" w:color="auto"/>
                <w:bottom w:val="none" w:sz="0" w:space="0" w:color="auto"/>
                <w:right w:val="none" w:sz="0" w:space="0" w:color="auto"/>
              </w:divBdr>
              <w:divsChild>
                <w:div w:id="1822381943">
                  <w:marLeft w:val="0"/>
                  <w:marRight w:val="0"/>
                  <w:marTop w:val="0"/>
                  <w:marBottom w:val="0"/>
                  <w:divBdr>
                    <w:top w:val="none" w:sz="0" w:space="0" w:color="auto"/>
                    <w:left w:val="none" w:sz="0" w:space="0" w:color="auto"/>
                    <w:bottom w:val="none" w:sz="0" w:space="0" w:color="auto"/>
                    <w:right w:val="none" w:sz="0" w:space="0" w:color="auto"/>
                  </w:divBdr>
                  <w:divsChild>
                    <w:div w:id="2087337916">
                      <w:marLeft w:val="0"/>
                      <w:marRight w:val="0"/>
                      <w:marTop w:val="0"/>
                      <w:marBottom w:val="75"/>
                      <w:divBdr>
                        <w:top w:val="none" w:sz="0" w:space="0" w:color="auto"/>
                        <w:left w:val="none" w:sz="0" w:space="0" w:color="auto"/>
                        <w:bottom w:val="none" w:sz="0" w:space="0" w:color="auto"/>
                        <w:right w:val="none" w:sz="0" w:space="0" w:color="auto"/>
                      </w:divBdr>
                    </w:div>
                    <w:div w:id="10166194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5884811">
          <w:marLeft w:val="0"/>
          <w:marRight w:val="0"/>
          <w:marTop w:val="0"/>
          <w:marBottom w:val="0"/>
          <w:divBdr>
            <w:top w:val="none" w:sz="0" w:space="0" w:color="auto"/>
            <w:left w:val="none" w:sz="0" w:space="0" w:color="auto"/>
            <w:bottom w:val="none" w:sz="0" w:space="0" w:color="auto"/>
            <w:right w:val="none" w:sz="0" w:space="0" w:color="auto"/>
          </w:divBdr>
          <w:divsChild>
            <w:div w:id="174148330">
              <w:marLeft w:val="0"/>
              <w:marRight w:val="0"/>
              <w:marTop w:val="0"/>
              <w:marBottom w:val="0"/>
              <w:divBdr>
                <w:top w:val="none" w:sz="0" w:space="0" w:color="auto"/>
                <w:left w:val="none" w:sz="0" w:space="0" w:color="auto"/>
                <w:bottom w:val="none" w:sz="0" w:space="0" w:color="auto"/>
                <w:right w:val="none" w:sz="0" w:space="0" w:color="auto"/>
              </w:divBdr>
              <w:divsChild>
                <w:div w:id="1358893221">
                  <w:marLeft w:val="0"/>
                  <w:marRight w:val="0"/>
                  <w:marTop w:val="0"/>
                  <w:marBottom w:val="0"/>
                  <w:divBdr>
                    <w:top w:val="none" w:sz="0" w:space="0" w:color="auto"/>
                    <w:left w:val="none" w:sz="0" w:space="0" w:color="auto"/>
                    <w:bottom w:val="none" w:sz="0" w:space="0" w:color="auto"/>
                    <w:right w:val="none" w:sz="0" w:space="0" w:color="auto"/>
                  </w:divBdr>
                  <w:divsChild>
                    <w:div w:id="1123694096">
                      <w:marLeft w:val="0"/>
                      <w:marRight w:val="0"/>
                      <w:marTop w:val="0"/>
                      <w:marBottom w:val="75"/>
                      <w:divBdr>
                        <w:top w:val="none" w:sz="0" w:space="0" w:color="auto"/>
                        <w:left w:val="none" w:sz="0" w:space="0" w:color="auto"/>
                        <w:bottom w:val="none" w:sz="0" w:space="0" w:color="auto"/>
                        <w:right w:val="none" w:sz="0" w:space="0" w:color="auto"/>
                      </w:divBdr>
                    </w:div>
                    <w:div w:id="600337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6215613">
          <w:marLeft w:val="0"/>
          <w:marRight w:val="0"/>
          <w:marTop w:val="0"/>
          <w:marBottom w:val="0"/>
          <w:divBdr>
            <w:top w:val="none" w:sz="0" w:space="0" w:color="auto"/>
            <w:left w:val="none" w:sz="0" w:space="0" w:color="auto"/>
            <w:bottom w:val="none" w:sz="0" w:space="0" w:color="auto"/>
            <w:right w:val="none" w:sz="0" w:space="0" w:color="auto"/>
          </w:divBdr>
          <w:divsChild>
            <w:div w:id="73743883">
              <w:marLeft w:val="0"/>
              <w:marRight w:val="0"/>
              <w:marTop w:val="0"/>
              <w:marBottom w:val="0"/>
              <w:divBdr>
                <w:top w:val="none" w:sz="0" w:space="0" w:color="auto"/>
                <w:left w:val="none" w:sz="0" w:space="0" w:color="auto"/>
                <w:bottom w:val="none" w:sz="0" w:space="0" w:color="auto"/>
                <w:right w:val="none" w:sz="0" w:space="0" w:color="auto"/>
              </w:divBdr>
              <w:divsChild>
                <w:div w:id="94911035">
                  <w:marLeft w:val="0"/>
                  <w:marRight w:val="0"/>
                  <w:marTop w:val="0"/>
                  <w:marBottom w:val="0"/>
                  <w:divBdr>
                    <w:top w:val="none" w:sz="0" w:space="0" w:color="auto"/>
                    <w:left w:val="none" w:sz="0" w:space="0" w:color="auto"/>
                    <w:bottom w:val="none" w:sz="0" w:space="0" w:color="auto"/>
                    <w:right w:val="none" w:sz="0" w:space="0" w:color="auto"/>
                  </w:divBdr>
                  <w:divsChild>
                    <w:div w:id="1250037479">
                      <w:marLeft w:val="0"/>
                      <w:marRight w:val="0"/>
                      <w:marTop w:val="0"/>
                      <w:marBottom w:val="75"/>
                      <w:divBdr>
                        <w:top w:val="none" w:sz="0" w:space="0" w:color="auto"/>
                        <w:left w:val="none" w:sz="0" w:space="0" w:color="auto"/>
                        <w:bottom w:val="none" w:sz="0" w:space="0" w:color="auto"/>
                        <w:right w:val="none" w:sz="0" w:space="0" w:color="auto"/>
                      </w:divBdr>
                    </w:div>
                    <w:div w:id="1291521354">
                      <w:marLeft w:val="0"/>
                      <w:marRight w:val="0"/>
                      <w:marTop w:val="0"/>
                      <w:marBottom w:val="0"/>
                      <w:divBdr>
                        <w:top w:val="none" w:sz="0" w:space="0" w:color="auto"/>
                        <w:left w:val="none" w:sz="0" w:space="0" w:color="auto"/>
                        <w:bottom w:val="none" w:sz="0" w:space="0" w:color="auto"/>
                        <w:right w:val="none" w:sz="0" w:space="0" w:color="auto"/>
                      </w:divBdr>
                    </w:div>
                    <w:div w:id="1496608549">
                      <w:marLeft w:val="0"/>
                      <w:marRight w:val="0"/>
                      <w:marTop w:val="0"/>
                      <w:marBottom w:val="0"/>
                      <w:divBdr>
                        <w:top w:val="none" w:sz="0" w:space="0" w:color="auto"/>
                        <w:left w:val="none" w:sz="0" w:space="0" w:color="auto"/>
                        <w:bottom w:val="none" w:sz="0" w:space="0" w:color="auto"/>
                        <w:right w:val="none" w:sz="0" w:space="0" w:color="auto"/>
                      </w:divBdr>
                      <w:divsChild>
                        <w:div w:id="17634519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644535">
          <w:marLeft w:val="0"/>
          <w:marRight w:val="0"/>
          <w:marTop w:val="0"/>
          <w:marBottom w:val="0"/>
          <w:divBdr>
            <w:top w:val="none" w:sz="0" w:space="0" w:color="auto"/>
            <w:left w:val="none" w:sz="0" w:space="0" w:color="auto"/>
            <w:bottom w:val="none" w:sz="0" w:space="0" w:color="auto"/>
            <w:right w:val="none" w:sz="0" w:space="0" w:color="auto"/>
          </w:divBdr>
          <w:divsChild>
            <w:div w:id="1886212605">
              <w:marLeft w:val="0"/>
              <w:marRight w:val="0"/>
              <w:marTop w:val="0"/>
              <w:marBottom w:val="0"/>
              <w:divBdr>
                <w:top w:val="none" w:sz="0" w:space="0" w:color="auto"/>
                <w:left w:val="none" w:sz="0" w:space="0" w:color="auto"/>
                <w:bottom w:val="none" w:sz="0" w:space="0" w:color="auto"/>
                <w:right w:val="none" w:sz="0" w:space="0" w:color="auto"/>
              </w:divBdr>
              <w:divsChild>
                <w:div w:id="1056709226">
                  <w:marLeft w:val="0"/>
                  <w:marRight w:val="0"/>
                  <w:marTop w:val="0"/>
                  <w:marBottom w:val="0"/>
                  <w:divBdr>
                    <w:top w:val="none" w:sz="0" w:space="0" w:color="auto"/>
                    <w:left w:val="none" w:sz="0" w:space="0" w:color="auto"/>
                    <w:bottom w:val="none" w:sz="0" w:space="0" w:color="auto"/>
                    <w:right w:val="none" w:sz="0" w:space="0" w:color="auto"/>
                  </w:divBdr>
                  <w:divsChild>
                    <w:div w:id="1524513284">
                      <w:marLeft w:val="0"/>
                      <w:marRight w:val="0"/>
                      <w:marTop w:val="0"/>
                      <w:marBottom w:val="75"/>
                      <w:divBdr>
                        <w:top w:val="none" w:sz="0" w:space="0" w:color="auto"/>
                        <w:left w:val="none" w:sz="0" w:space="0" w:color="auto"/>
                        <w:bottom w:val="none" w:sz="0" w:space="0" w:color="auto"/>
                        <w:right w:val="none" w:sz="0" w:space="0" w:color="auto"/>
                      </w:divBdr>
                    </w:div>
                    <w:div w:id="849589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8130235">
          <w:marLeft w:val="0"/>
          <w:marRight w:val="0"/>
          <w:marTop w:val="0"/>
          <w:marBottom w:val="0"/>
          <w:divBdr>
            <w:top w:val="none" w:sz="0" w:space="0" w:color="auto"/>
            <w:left w:val="none" w:sz="0" w:space="0" w:color="auto"/>
            <w:bottom w:val="none" w:sz="0" w:space="0" w:color="auto"/>
            <w:right w:val="none" w:sz="0" w:space="0" w:color="auto"/>
          </w:divBdr>
          <w:divsChild>
            <w:div w:id="1573083654">
              <w:marLeft w:val="0"/>
              <w:marRight w:val="0"/>
              <w:marTop w:val="0"/>
              <w:marBottom w:val="0"/>
              <w:divBdr>
                <w:top w:val="none" w:sz="0" w:space="0" w:color="auto"/>
                <w:left w:val="none" w:sz="0" w:space="0" w:color="auto"/>
                <w:bottom w:val="none" w:sz="0" w:space="0" w:color="auto"/>
                <w:right w:val="none" w:sz="0" w:space="0" w:color="auto"/>
              </w:divBdr>
              <w:divsChild>
                <w:div w:id="842286087">
                  <w:marLeft w:val="0"/>
                  <w:marRight w:val="0"/>
                  <w:marTop w:val="0"/>
                  <w:marBottom w:val="0"/>
                  <w:divBdr>
                    <w:top w:val="none" w:sz="0" w:space="0" w:color="auto"/>
                    <w:left w:val="none" w:sz="0" w:space="0" w:color="auto"/>
                    <w:bottom w:val="none" w:sz="0" w:space="0" w:color="auto"/>
                    <w:right w:val="none" w:sz="0" w:space="0" w:color="auto"/>
                  </w:divBdr>
                  <w:divsChild>
                    <w:div w:id="1662192940">
                      <w:marLeft w:val="0"/>
                      <w:marRight w:val="0"/>
                      <w:marTop w:val="0"/>
                      <w:marBottom w:val="75"/>
                      <w:divBdr>
                        <w:top w:val="none" w:sz="0" w:space="0" w:color="auto"/>
                        <w:left w:val="none" w:sz="0" w:space="0" w:color="auto"/>
                        <w:bottom w:val="none" w:sz="0" w:space="0" w:color="auto"/>
                        <w:right w:val="none" w:sz="0" w:space="0" w:color="auto"/>
                      </w:divBdr>
                    </w:div>
                    <w:div w:id="18480127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11045996">
          <w:marLeft w:val="0"/>
          <w:marRight w:val="0"/>
          <w:marTop w:val="0"/>
          <w:marBottom w:val="0"/>
          <w:divBdr>
            <w:top w:val="none" w:sz="0" w:space="0" w:color="auto"/>
            <w:left w:val="none" w:sz="0" w:space="0" w:color="auto"/>
            <w:bottom w:val="none" w:sz="0" w:space="0" w:color="auto"/>
            <w:right w:val="none" w:sz="0" w:space="0" w:color="auto"/>
          </w:divBdr>
          <w:divsChild>
            <w:div w:id="907107424">
              <w:marLeft w:val="0"/>
              <w:marRight w:val="0"/>
              <w:marTop w:val="0"/>
              <w:marBottom w:val="0"/>
              <w:divBdr>
                <w:top w:val="none" w:sz="0" w:space="0" w:color="auto"/>
                <w:left w:val="none" w:sz="0" w:space="0" w:color="auto"/>
                <w:bottom w:val="none" w:sz="0" w:space="0" w:color="auto"/>
                <w:right w:val="none" w:sz="0" w:space="0" w:color="auto"/>
              </w:divBdr>
              <w:divsChild>
                <w:div w:id="1781411167">
                  <w:marLeft w:val="0"/>
                  <w:marRight w:val="0"/>
                  <w:marTop w:val="0"/>
                  <w:marBottom w:val="0"/>
                  <w:divBdr>
                    <w:top w:val="none" w:sz="0" w:space="0" w:color="auto"/>
                    <w:left w:val="none" w:sz="0" w:space="0" w:color="auto"/>
                    <w:bottom w:val="none" w:sz="0" w:space="0" w:color="auto"/>
                    <w:right w:val="none" w:sz="0" w:space="0" w:color="auto"/>
                  </w:divBdr>
                  <w:divsChild>
                    <w:div w:id="968583336">
                      <w:marLeft w:val="0"/>
                      <w:marRight w:val="0"/>
                      <w:marTop w:val="0"/>
                      <w:marBottom w:val="75"/>
                      <w:divBdr>
                        <w:top w:val="none" w:sz="0" w:space="0" w:color="auto"/>
                        <w:left w:val="none" w:sz="0" w:space="0" w:color="auto"/>
                        <w:bottom w:val="none" w:sz="0" w:space="0" w:color="auto"/>
                        <w:right w:val="none" w:sz="0" w:space="0" w:color="auto"/>
                      </w:divBdr>
                    </w:div>
                    <w:div w:id="341904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3588309">
          <w:marLeft w:val="0"/>
          <w:marRight w:val="0"/>
          <w:marTop w:val="0"/>
          <w:marBottom w:val="0"/>
          <w:divBdr>
            <w:top w:val="none" w:sz="0" w:space="0" w:color="auto"/>
            <w:left w:val="none" w:sz="0" w:space="0" w:color="auto"/>
            <w:bottom w:val="none" w:sz="0" w:space="0" w:color="auto"/>
            <w:right w:val="none" w:sz="0" w:space="0" w:color="auto"/>
          </w:divBdr>
          <w:divsChild>
            <w:div w:id="1386375237">
              <w:marLeft w:val="0"/>
              <w:marRight w:val="0"/>
              <w:marTop w:val="0"/>
              <w:marBottom w:val="0"/>
              <w:divBdr>
                <w:top w:val="none" w:sz="0" w:space="0" w:color="auto"/>
                <w:left w:val="none" w:sz="0" w:space="0" w:color="auto"/>
                <w:bottom w:val="none" w:sz="0" w:space="0" w:color="auto"/>
                <w:right w:val="none" w:sz="0" w:space="0" w:color="auto"/>
              </w:divBdr>
              <w:divsChild>
                <w:div w:id="1271887952">
                  <w:marLeft w:val="0"/>
                  <w:marRight w:val="0"/>
                  <w:marTop w:val="0"/>
                  <w:marBottom w:val="0"/>
                  <w:divBdr>
                    <w:top w:val="none" w:sz="0" w:space="0" w:color="auto"/>
                    <w:left w:val="none" w:sz="0" w:space="0" w:color="auto"/>
                    <w:bottom w:val="none" w:sz="0" w:space="0" w:color="auto"/>
                    <w:right w:val="none" w:sz="0" w:space="0" w:color="auto"/>
                  </w:divBdr>
                  <w:divsChild>
                    <w:div w:id="502207862">
                      <w:marLeft w:val="0"/>
                      <w:marRight w:val="0"/>
                      <w:marTop w:val="0"/>
                      <w:marBottom w:val="75"/>
                      <w:divBdr>
                        <w:top w:val="none" w:sz="0" w:space="0" w:color="auto"/>
                        <w:left w:val="none" w:sz="0" w:space="0" w:color="auto"/>
                        <w:bottom w:val="none" w:sz="0" w:space="0" w:color="auto"/>
                        <w:right w:val="none" w:sz="0" w:space="0" w:color="auto"/>
                      </w:divBdr>
                    </w:div>
                    <w:div w:id="1426654674">
                      <w:marLeft w:val="0"/>
                      <w:marRight w:val="0"/>
                      <w:marTop w:val="0"/>
                      <w:marBottom w:val="0"/>
                      <w:divBdr>
                        <w:top w:val="none" w:sz="0" w:space="0" w:color="auto"/>
                        <w:left w:val="none" w:sz="0" w:space="0" w:color="auto"/>
                        <w:bottom w:val="none" w:sz="0" w:space="0" w:color="auto"/>
                        <w:right w:val="none" w:sz="0" w:space="0" w:color="auto"/>
                      </w:divBdr>
                    </w:div>
                    <w:div w:id="1530297068">
                      <w:marLeft w:val="0"/>
                      <w:marRight w:val="0"/>
                      <w:marTop w:val="0"/>
                      <w:marBottom w:val="0"/>
                      <w:divBdr>
                        <w:top w:val="none" w:sz="0" w:space="0" w:color="auto"/>
                        <w:left w:val="none" w:sz="0" w:space="0" w:color="auto"/>
                        <w:bottom w:val="none" w:sz="0" w:space="0" w:color="auto"/>
                        <w:right w:val="none" w:sz="0" w:space="0" w:color="auto"/>
                      </w:divBdr>
                      <w:divsChild>
                        <w:div w:id="1534801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89690111">
          <w:marLeft w:val="0"/>
          <w:marRight w:val="0"/>
          <w:marTop w:val="0"/>
          <w:marBottom w:val="0"/>
          <w:divBdr>
            <w:top w:val="none" w:sz="0" w:space="0" w:color="auto"/>
            <w:left w:val="none" w:sz="0" w:space="0" w:color="auto"/>
            <w:bottom w:val="none" w:sz="0" w:space="0" w:color="auto"/>
            <w:right w:val="none" w:sz="0" w:space="0" w:color="auto"/>
          </w:divBdr>
          <w:divsChild>
            <w:div w:id="1039167686">
              <w:marLeft w:val="0"/>
              <w:marRight w:val="0"/>
              <w:marTop w:val="0"/>
              <w:marBottom w:val="0"/>
              <w:divBdr>
                <w:top w:val="none" w:sz="0" w:space="0" w:color="auto"/>
                <w:left w:val="none" w:sz="0" w:space="0" w:color="auto"/>
                <w:bottom w:val="none" w:sz="0" w:space="0" w:color="auto"/>
                <w:right w:val="none" w:sz="0" w:space="0" w:color="auto"/>
              </w:divBdr>
              <w:divsChild>
                <w:div w:id="729153818">
                  <w:marLeft w:val="0"/>
                  <w:marRight w:val="0"/>
                  <w:marTop w:val="0"/>
                  <w:marBottom w:val="0"/>
                  <w:divBdr>
                    <w:top w:val="none" w:sz="0" w:space="0" w:color="auto"/>
                    <w:left w:val="none" w:sz="0" w:space="0" w:color="auto"/>
                    <w:bottom w:val="none" w:sz="0" w:space="0" w:color="auto"/>
                    <w:right w:val="none" w:sz="0" w:space="0" w:color="auto"/>
                  </w:divBdr>
                  <w:divsChild>
                    <w:div w:id="535435912">
                      <w:marLeft w:val="0"/>
                      <w:marRight w:val="0"/>
                      <w:marTop w:val="0"/>
                      <w:marBottom w:val="75"/>
                      <w:divBdr>
                        <w:top w:val="none" w:sz="0" w:space="0" w:color="auto"/>
                        <w:left w:val="none" w:sz="0" w:space="0" w:color="auto"/>
                        <w:bottom w:val="none" w:sz="0" w:space="0" w:color="auto"/>
                        <w:right w:val="none" w:sz="0" w:space="0" w:color="auto"/>
                      </w:divBdr>
                    </w:div>
                    <w:div w:id="1707943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6959285">
          <w:marLeft w:val="0"/>
          <w:marRight w:val="0"/>
          <w:marTop w:val="0"/>
          <w:marBottom w:val="0"/>
          <w:divBdr>
            <w:top w:val="none" w:sz="0" w:space="0" w:color="auto"/>
            <w:left w:val="none" w:sz="0" w:space="0" w:color="auto"/>
            <w:bottom w:val="none" w:sz="0" w:space="0" w:color="auto"/>
            <w:right w:val="none" w:sz="0" w:space="0" w:color="auto"/>
          </w:divBdr>
          <w:divsChild>
            <w:div w:id="1108352802">
              <w:marLeft w:val="0"/>
              <w:marRight w:val="0"/>
              <w:marTop w:val="0"/>
              <w:marBottom w:val="0"/>
              <w:divBdr>
                <w:top w:val="none" w:sz="0" w:space="0" w:color="auto"/>
                <w:left w:val="none" w:sz="0" w:space="0" w:color="auto"/>
                <w:bottom w:val="none" w:sz="0" w:space="0" w:color="auto"/>
                <w:right w:val="none" w:sz="0" w:space="0" w:color="auto"/>
              </w:divBdr>
              <w:divsChild>
                <w:div w:id="674646400">
                  <w:marLeft w:val="0"/>
                  <w:marRight w:val="0"/>
                  <w:marTop w:val="0"/>
                  <w:marBottom w:val="0"/>
                  <w:divBdr>
                    <w:top w:val="none" w:sz="0" w:space="0" w:color="auto"/>
                    <w:left w:val="none" w:sz="0" w:space="0" w:color="auto"/>
                    <w:bottom w:val="none" w:sz="0" w:space="0" w:color="auto"/>
                    <w:right w:val="none" w:sz="0" w:space="0" w:color="auto"/>
                  </w:divBdr>
                  <w:divsChild>
                    <w:div w:id="1950309750">
                      <w:marLeft w:val="0"/>
                      <w:marRight w:val="0"/>
                      <w:marTop w:val="0"/>
                      <w:marBottom w:val="75"/>
                      <w:divBdr>
                        <w:top w:val="none" w:sz="0" w:space="0" w:color="auto"/>
                        <w:left w:val="none" w:sz="0" w:space="0" w:color="auto"/>
                        <w:bottom w:val="none" w:sz="0" w:space="0" w:color="auto"/>
                        <w:right w:val="none" w:sz="0" w:space="0" w:color="auto"/>
                      </w:divBdr>
                    </w:div>
                    <w:div w:id="284046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14059628">
          <w:marLeft w:val="0"/>
          <w:marRight w:val="0"/>
          <w:marTop w:val="0"/>
          <w:marBottom w:val="0"/>
          <w:divBdr>
            <w:top w:val="none" w:sz="0" w:space="0" w:color="auto"/>
            <w:left w:val="none" w:sz="0" w:space="0" w:color="auto"/>
            <w:bottom w:val="none" w:sz="0" w:space="0" w:color="auto"/>
            <w:right w:val="none" w:sz="0" w:space="0" w:color="auto"/>
          </w:divBdr>
          <w:divsChild>
            <w:div w:id="618533205">
              <w:marLeft w:val="0"/>
              <w:marRight w:val="0"/>
              <w:marTop w:val="0"/>
              <w:marBottom w:val="0"/>
              <w:divBdr>
                <w:top w:val="none" w:sz="0" w:space="0" w:color="auto"/>
                <w:left w:val="none" w:sz="0" w:space="0" w:color="auto"/>
                <w:bottom w:val="none" w:sz="0" w:space="0" w:color="auto"/>
                <w:right w:val="none" w:sz="0" w:space="0" w:color="auto"/>
              </w:divBdr>
              <w:divsChild>
                <w:div w:id="418908962">
                  <w:marLeft w:val="0"/>
                  <w:marRight w:val="0"/>
                  <w:marTop w:val="0"/>
                  <w:marBottom w:val="0"/>
                  <w:divBdr>
                    <w:top w:val="none" w:sz="0" w:space="0" w:color="auto"/>
                    <w:left w:val="none" w:sz="0" w:space="0" w:color="auto"/>
                    <w:bottom w:val="none" w:sz="0" w:space="0" w:color="auto"/>
                    <w:right w:val="none" w:sz="0" w:space="0" w:color="auto"/>
                  </w:divBdr>
                  <w:divsChild>
                    <w:div w:id="1587495358">
                      <w:marLeft w:val="0"/>
                      <w:marRight w:val="0"/>
                      <w:marTop w:val="0"/>
                      <w:marBottom w:val="75"/>
                      <w:divBdr>
                        <w:top w:val="none" w:sz="0" w:space="0" w:color="auto"/>
                        <w:left w:val="none" w:sz="0" w:space="0" w:color="auto"/>
                        <w:bottom w:val="none" w:sz="0" w:space="0" w:color="auto"/>
                        <w:right w:val="none" w:sz="0" w:space="0" w:color="auto"/>
                      </w:divBdr>
                    </w:div>
                    <w:div w:id="1152675106">
                      <w:marLeft w:val="0"/>
                      <w:marRight w:val="0"/>
                      <w:marTop w:val="0"/>
                      <w:marBottom w:val="0"/>
                      <w:divBdr>
                        <w:top w:val="none" w:sz="0" w:space="0" w:color="auto"/>
                        <w:left w:val="none" w:sz="0" w:space="0" w:color="auto"/>
                        <w:bottom w:val="none" w:sz="0" w:space="0" w:color="auto"/>
                        <w:right w:val="none" w:sz="0" w:space="0" w:color="auto"/>
                      </w:divBdr>
                    </w:div>
                    <w:div w:id="511115912">
                      <w:marLeft w:val="0"/>
                      <w:marRight w:val="0"/>
                      <w:marTop w:val="0"/>
                      <w:marBottom w:val="0"/>
                      <w:divBdr>
                        <w:top w:val="none" w:sz="0" w:space="0" w:color="auto"/>
                        <w:left w:val="none" w:sz="0" w:space="0" w:color="auto"/>
                        <w:bottom w:val="none" w:sz="0" w:space="0" w:color="auto"/>
                        <w:right w:val="none" w:sz="0" w:space="0" w:color="auto"/>
                      </w:divBdr>
                      <w:divsChild>
                        <w:div w:id="1658613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45502942">
          <w:marLeft w:val="0"/>
          <w:marRight w:val="0"/>
          <w:marTop w:val="0"/>
          <w:marBottom w:val="0"/>
          <w:divBdr>
            <w:top w:val="none" w:sz="0" w:space="0" w:color="auto"/>
            <w:left w:val="none" w:sz="0" w:space="0" w:color="auto"/>
            <w:bottom w:val="none" w:sz="0" w:space="0" w:color="auto"/>
            <w:right w:val="none" w:sz="0" w:space="0" w:color="auto"/>
          </w:divBdr>
          <w:divsChild>
            <w:div w:id="810558543">
              <w:marLeft w:val="0"/>
              <w:marRight w:val="0"/>
              <w:marTop w:val="0"/>
              <w:marBottom w:val="0"/>
              <w:divBdr>
                <w:top w:val="none" w:sz="0" w:space="0" w:color="auto"/>
                <w:left w:val="none" w:sz="0" w:space="0" w:color="auto"/>
                <w:bottom w:val="none" w:sz="0" w:space="0" w:color="auto"/>
                <w:right w:val="none" w:sz="0" w:space="0" w:color="auto"/>
              </w:divBdr>
              <w:divsChild>
                <w:div w:id="1484422748">
                  <w:marLeft w:val="0"/>
                  <w:marRight w:val="0"/>
                  <w:marTop w:val="0"/>
                  <w:marBottom w:val="0"/>
                  <w:divBdr>
                    <w:top w:val="none" w:sz="0" w:space="0" w:color="auto"/>
                    <w:left w:val="none" w:sz="0" w:space="0" w:color="auto"/>
                    <w:bottom w:val="none" w:sz="0" w:space="0" w:color="auto"/>
                    <w:right w:val="none" w:sz="0" w:space="0" w:color="auto"/>
                  </w:divBdr>
                  <w:divsChild>
                    <w:div w:id="211163850">
                      <w:marLeft w:val="0"/>
                      <w:marRight w:val="0"/>
                      <w:marTop w:val="0"/>
                      <w:marBottom w:val="75"/>
                      <w:divBdr>
                        <w:top w:val="none" w:sz="0" w:space="0" w:color="auto"/>
                        <w:left w:val="none" w:sz="0" w:space="0" w:color="auto"/>
                        <w:bottom w:val="none" w:sz="0" w:space="0" w:color="auto"/>
                        <w:right w:val="none" w:sz="0" w:space="0" w:color="auto"/>
                      </w:divBdr>
                    </w:div>
                    <w:div w:id="1497959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4172660">
          <w:marLeft w:val="0"/>
          <w:marRight w:val="0"/>
          <w:marTop w:val="0"/>
          <w:marBottom w:val="0"/>
          <w:divBdr>
            <w:top w:val="none" w:sz="0" w:space="0" w:color="auto"/>
            <w:left w:val="none" w:sz="0" w:space="0" w:color="auto"/>
            <w:bottom w:val="none" w:sz="0" w:space="0" w:color="auto"/>
            <w:right w:val="none" w:sz="0" w:space="0" w:color="auto"/>
          </w:divBdr>
          <w:divsChild>
            <w:div w:id="800080052">
              <w:marLeft w:val="0"/>
              <w:marRight w:val="0"/>
              <w:marTop w:val="0"/>
              <w:marBottom w:val="0"/>
              <w:divBdr>
                <w:top w:val="none" w:sz="0" w:space="0" w:color="auto"/>
                <w:left w:val="none" w:sz="0" w:space="0" w:color="auto"/>
                <w:bottom w:val="none" w:sz="0" w:space="0" w:color="auto"/>
                <w:right w:val="none" w:sz="0" w:space="0" w:color="auto"/>
              </w:divBdr>
              <w:divsChild>
                <w:div w:id="1608732565">
                  <w:marLeft w:val="0"/>
                  <w:marRight w:val="0"/>
                  <w:marTop w:val="0"/>
                  <w:marBottom w:val="0"/>
                  <w:divBdr>
                    <w:top w:val="none" w:sz="0" w:space="0" w:color="auto"/>
                    <w:left w:val="none" w:sz="0" w:space="0" w:color="auto"/>
                    <w:bottom w:val="none" w:sz="0" w:space="0" w:color="auto"/>
                    <w:right w:val="none" w:sz="0" w:space="0" w:color="auto"/>
                  </w:divBdr>
                  <w:divsChild>
                    <w:div w:id="1067920437">
                      <w:marLeft w:val="0"/>
                      <w:marRight w:val="0"/>
                      <w:marTop w:val="0"/>
                      <w:marBottom w:val="75"/>
                      <w:divBdr>
                        <w:top w:val="none" w:sz="0" w:space="0" w:color="auto"/>
                        <w:left w:val="none" w:sz="0" w:space="0" w:color="auto"/>
                        <w:bottom w:val="none" w:sz="0" w:space="0" w:color="auto"/>
                        <w:right w:val="none" w:sz="0" w:space="0" w:color="auto"/>
                      </w:divBdr>
                    </w:div>
                    <w:div w:id="2065907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4296872">
          <w:marLeft w:val="0"/>
          <w:marRight w:val="0"/>
          <w:marTop w:val="0"/>
          <w:marBottom w:val="0"/>
          <w:divBdr>
            <w:top w:val="none" w:sz="0" w:space="0" w:color="auto"/>
            <w:left w:val="none" w:sz="0" w:space="0" w:color="auto"/>
            <w:bottom w:val="none" w:sz="0" w:space="0" w:color="auto"/>
            <w:right w:val="none" w:sz="0" w:space="0" w:color="auto"/>
          </w:divBdr>
          <w:divsChild>
            <w:div w:id="1839341217">
              <w:marLeft w:val="0"/>
              <w:marRight w:val="0"/>
              <w:marTop w:val="0"/>
              <w:marBottom w:val="0"/>
              <w:divBdr>
                <w:top w:val="none" w:sz="0" w:space="0" w:color="auto"/>
                <w:left w:val="none" w:sz="0" w:space="0" w:color="auto"/>
                <w:bottom w:val="none" w:sz="0" w:space="0" w:color="auto"/>
                <w:right w:val="none" w:sz="0" w:space="0" w:color="auto"/>
              </w:divBdr>
              <w:divsChild>
                <w:div w:id="364910213">
                  <w:marLeft w:val="0"/>
                  <w:marRight w:val="0"/>
                  <w:marTop w:val="0"/>
                  <w:marBottom w:val="0"/>
                  <w:divBdr>
                    <w:top w:val="none" w:sz="0" w:space="0" w:color="auto"/>
                    <w:left w:val="none" w:sz="0" w:space="0" w:color="auto"/>
                    <w:bottom w:val="none" w:sz="0" w:space="0" w:color="auto"/>
                    <w:right w:val="none" w:sz="0" w:space="0" w:color="auto"/>
                  </w:divBdr>
                  <w:divsChild>
                    <w:div w:id="470249353">
                      <w:marLeft w:val="0"/>
                      <w:marRight w:val="0"/>
                      <w:marTop w:val="0"/>
                      <w:marBottom w:val="75"/>
                      <w:divBdr>
                        <w:top w:val="none" w:sz="0" w:space="0" w:color="auto"/>
                        <w:left w:val="none" w:sz="0" w:space="0" w:color="auto"/>
                        <w:bottom w:val="none" w:sz="0" w:space="0" w:color="auto"/>
                        <w:right w:val="none" w:sz="0" w:space="0" w:color="auto"/>
                      </w:divBdr>
                    </w:div>
                    <w:div w:id="239338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0634819">
          <w:marLeft w:val="0"/>
          <w:marRight w:val="0"/>
          <w:marTop w:val="0"/>
          <w:marBottom w:val="0"/>
          <w:divBdr>
            <w:top w:val="none" w:sz="0" w:space="0" w:color="auto"/>
            <w:left w:val="none" w:sz="0" w:space="0" w:color="auto"/>
            <w:bottom w:val="none" w:sz="0" w:space="0" w:color="auto"/>
            <w:right w:val="none" w:sz="0" w:space="0" w:color="auto"/>
          </w:divBdr>
          <w:divsChild>
            <w:div w:id="1952318272">
              <w:marLeft w:val="0"/>
              <w:marRight w:val="0"/>
              <w:marTop w:val="0"/>
              <w:marBottom w:val="0"/>
              <w:divBdr>
                <w:top w:val="none" w:sz="0" w:space="0" w:color="auto"/>
                <w:left w:val="none" w:sz="0" w:space="0" w:color="auto"/>
                <w:bottom w:val="none" w:sz="0" w:space="0" w:color="auto"/>
                <w:right w:val="none" w:sz="0" w:space="0" w:color="auto"/>
              </w:divBdr>
              <w:divsChild>
                <w:div w:id="1920826346">
                  <w:marLeft w:val="0"/>
                  <w:marRight w:val="0"/>
                  <w:marTop w:val="0"/>
                  <w:marBottom w:val="0"/>
                  <w:divBdr>
                    <w:top w:val="none" w:sz="0" w:space="0" w:color="auto"/>
                    <w:left w:val="none" w:sz="0" w:space="0" w:color="auto"/>
                    <w:bottom w:val="none" w:sz="0" w:space="0" w:color="auto"/>
                    <w:right w:val="none" w:sz="0" w:space="0" w:color="auto"/>
                  </w:divBdr>
                  <w:divsChild>
                    <w:div w:id="862865545">
                      <w:marLeft w:val="0"/>
                      <w:marRight w:val="0"/>
                      <w:marTop w:val="0"/>
                      <w:marBottom w:val="75"/>
                      <w:divBdr>
                        <w:top w:val="none" w:sz="0" w:space="0" w:color="auto"/>
                        <w:left w:val="none" w:sz="0" w:space="0" w:color="auto"/>
                        <w:bottom w:val="none" w:sz="0" w:space="0" w:color="auto"/>
                        <w:right w:val="none" w:sz="0" w:space="0" w:color="auto"/>
                      </w:divBdr>
                    </w:div>
                    <w:div w:id="12168202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7369717">
          <w:marLeft w:val="0"/>
          <w:marRight w:val="0"/>
          <w:marTop w:val="0"/>
          <w:marBottom w:val="0"/>
          <w:divBdr>
            <w:top w:val="none" w:sz="0" w:space="0" w:color="auto"/>
            <w:left w:val="none" w:sz="0" w:space="0" w:color="auto"/>
            <w:bottom w:val="none" w:sz="0" w:space="0" w:color="auto"/>
            <w:right w:val="none" w:sz="0" w:space="0" w:color="auto"/>
          </w:divBdr>
          <w:divsChild>
            <w:div w:id="243926559">
              <w:marLeft w:val="0"/>
              <w:marRight w:val="0"/>
              <w:marTop w:val="0"/>
              <w:marBottom w:val="0"/>
              <w:divBdr>
                <w:top w:val="none" w:sz="0" w:space="0" w:color="auto"/>
                <w:left w:val="none" w:sz="0" w:space="0" w:color="auto"/>
                <w:bottom w:val="none" w:sz="0" w:space="0" w:color="auto"/>
                <w:right w:val="none" w:sz="0" w:space="0" w:color="auto"/>
              </w:divBdr>
              <w:divsChild>
                <w:div w:id="3436592">
                  <w:marLeft w:val="0"/>
                  <w:marRight w:val="0"/>
                  <w:marTop w:val="0"/>
                  <w:marBottom w:val="0"/>
                  <w:divBdr>
                    <w:top w:val="none" w:sz="0" w:space="0" w:color="auto"/>
                    <w:left w:val="none" w:sz="0" w:space="0" w:color="auto"/>
                    <w:bottom w:val="none" w:sz="0" w:space="0" w:color="auto"/>
                    <w:right w:val="none" w:sz="0" w:space="0" w:color="auto"/>
                  </w:divBdr>
                  <w:divsChild>
                    <w:div w:id="722682113">
                      <w:marLeft w:val="0"/>
                      <w:marRight w:val="0"/>
                      <w:marTop w:val="0"/>
                      <w:marBottom w:val="75"/>
                      <w:divBdr>
                        <w:top w:val="none" w:sz="0" w:space="0" w:color="auto"/>
                        <w:left w:val="none" w:sz="0" w:space="0" w:color="auto"/>
                        <w:bottom w:val="none" w:sz="0" w:space="0" w:color="auto"/>
                        <w:right w:val="none" w:sz="0" w:space="0" w:color="auto"/>
                      </w:divBdr>
                    </w:div>
                    <w:div w:id="1280524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control" Target="activeX/activeX3.xml"/><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webSettings" Target="webSettings.xml"/><Relationship Id="rId21" Type="http://schemas.openxmlformats.org/officeDocument/2006/relationships/image" Target="media/image15.png"/><Relationship Id="rId7" Type="http://schemas.openxmlformats.org/officeDocument/2006/relationships/control" Target="activeX/activeX2.xml"/><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ettings" Target="setting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styles" Target="styles.xml"/><Relationship Id="rId6" Type="http://schemas.openxmlformats.org/officeDocument/2006/relationships/control" Target="activeX/activeX1.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image" Target="media/image2.wmf"/><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image" Target="media/image1.png"/><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16</Pages>
  <Words>1981</Words>
  <Characters>11292</Characters>
  <Application>Microsoft Office Word</Application>
  <DocSecurity>0</DocSecurity>
  <Lines>94</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diakov.net</Company>
  <LinksUpToDate>false</LinksUpToDate>
  <CharactersWithSpaces>13247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Татьяна</dc:creator>
  <cp:lastModifiedBy>пользователь</cp:lastModifiedBy>
  <cp:revision>10</cp:revision>
  <dcterms:created xsi:type="dcterms:W3CDTF">2021-12-17T10:44:00Z</dcterms:created>
  <dcterms:modified xsi:type="dcterms:W3CDTF">2021-12-17T10:47:00Z</dcterms:modified>
</cp:coreProperties>
</file>